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1D" w:rsidRPr="00C00D9F" w:rsidRDefault="004A541D" w:rsidP="006805DF">
      <w:pPr>
        <w:jc w:val="right"/>
      </w:pPr>
      <w:bookmarkStart w:id="0" w:name="_GoBack"/>
      <w:bookmarkEnd w:id="0"/>
    </w:p>
    <w:p w:rsidR="00CE23C8" w:rsidRPr="00042B30" w:rsidRDefault="00CE23C8" w:rsidP="00CE23C8">
      <w:pPr>
        <w:jc w:val="right"/>
      </w:pPr>
      <w:r w:rsidRPr="00042B30">
        <w:t>Apstiprinu:</w:t>
      </w:r>
    </w:p>
    <w:p w:rsidR="00CE23C8" w:rsidRDefault="00CE23C8" w:rsidP="00CE23C8">
      <w:pPr>
        <w:jc w:val="right"/>
      </w:pPr>
      <w:r>
        <w:t>Iepirkuma komisijas priekšsēdētājs</w:t>
      </w:r>
    </w:p>
    <w:p w:rsidR="00CE23C8" w:rsidRDefault="00CE23C8" w:rsidP="00CE23C8">
      <w:pPr>
        <w:jc w:val="right"/>
      </w:pPr>
    </w:p>
    <w:p w:rsidR="00CE23C8" w:rsidRPr="00042B30" w:rsidRDefault="00CE23C8" w:rsidP="00CE23C8">
      <w:pPr>
        <w:jc w:val="right"/>
      </w:pPr>
      <w:r>
        <w:t xml:space="preserve"> V.Vesperis</w:t>
      </w:r>
      <w:r w:rsidRPr="00042B30">
        <w:t>___________</w:t>
      </w:r>
    </w:p>
    <w:p w:rsidR="00CE23C8" w:rsidRDefault="00CE23C8" w:rsidP="00CE23C8">
      <w:pPr>
        <w:jc w:val="right"/>
      </w:pPr>
    </w:p>
    <w:p w:rsidR="00CE23C8" w:rsidRDefault="00CE23C8" w:rsidP="00CE23C8">
      <w:pPr>
        <w:jc w:val="right"/>
      </w:pPr>
      <w:r w:rsidRPr="00042B30">
        <w:t>2015. gada</w:t>
      </w:r>
      <w:r>
        <w:t xml:space="preserve"> 29</w:t>
      </w:r>
      <w:r w:rsidRPr="00042B30">
        <w:t>.</w:t>
      </w:r>
      <w:r>
        <w:t xml:space="preserve"> decembrī</w:t>
      </w:r>
    </w:p>
    <w:p w:rsidR="00CE23C8" w:rsidRDefault="00CE23C8" w:rsidP="00CE23C8">
      <w:pPr>
        <w:jc w:val="right"/>
      </w:pPr>
    </w:p>
    <w:p w:rsidR="004A541D" w:rsidRPr="00C00D9F" w:rsidRDefault="004A541D" w:rsidP="004A541D">
      <w:pPr>
        <w:pStyle w:val="Heading1"/>
        <w:spacing w:after="0" w:line="240" w:lineRule="auto"/>
        <w:ind w:left="720"/>
        <w:jc w:val="left"/>
        <w:rPr>
          <w:rFonts w:ascii="Times New Roman" w:hAnsi="Times New Roman"/>
          <w:color w:val="auto"/>
          <w:sz w:val="24"/>
        </w:rPr>
      </w:pP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shd w:val="clear" w:color="auto" w:fill="FFFFFF"/>
        <w:spacing w:before="120" w:after="60"/>
        <w:jc w:val="center"/>
        <w:rPr>
          <w:b/>
          <w:sz w:val="32"/>
          <w:szCs w:val="32"/>
        </w:rPr>
      </w:pPr>
      <w:r w:rsidRPr="00C00D9F">
        <w:rPr>
          <w:b/>
          <w:sz w:val="32"/>
          <w:szCs w:val="32"/>
        </w:rPr>
        <w:t>ATKLĀTA KONKURSA NOLIKUMS</w:t>
      </w:r>
    </w:p>
    <w:p w:rsidR="004A541D" w:rsidRPr="00C00D9F" w:rsidRDefault="004A541D" w:rsidP="004A541D">
      <w:pPr>
        <w:shd w:val="clear" w:color="auto" w:fill="FFFFFF"/>
        <w:spacing w:before="120" w:after="60"/>
        <w:jc w:val="center"/>
        <w:rPr>
          <w:b/>
          <w:sz w:val="32"/>
          <w:szCs w:val="32"/>
        </w:rPr>
      </w:pPr>
    </w:p>
    <w:p w:rsidR="004A541D" w:rsidRPr="00C00D9F" w:rsidRDefault="004A541D" w:rsidP="004A541D">
      <w:pPr>
        <w:pStyle w:val="BodyTextcenterbold"/>
      </w:pPr>
      <w:r w:rsidRPr="00C00D9F">
        <w:t xml:space="preserve"> „Salīdzinoša pētījuma par atalgojuma ap</w:t>
      </w:r>
      <w:r w:rsidR="005F234F" w:rsidRPr="00C00D9F">
        <w:t xml:space="preserve">mēru </w:t>
      </w:r>
      <w:r w:rsidRPr="00C00D9F">
        <w:t>izstrāde”</w:t>
      </w:r>
    </w:p>
    <w:p w:rsidR="004A541D" w:rsidRPr="00C00D9F" w:rsidRDefault="004A541D" w:rsidP="004A541D">
      <w:pPr>
        <w:pStyle w:val="BodyTextcenterbold"/>
      </w:pPr>
    </w:p>
    <w:p w:rsidR="002345D9" w:rsidRPr="00C00D9F" w:rsidRDefault="002345D9" w:rsidP="002345D9">
      <w:pPr>
        <w:pStyle w:val="BodyTextcenter"/>
        <w:rPr>
          <w:szCs w:val="24"/>
        </w:rPr>
      </w:pPr>
      <w:r w:rsidRPr="00C00D9F">
        <w:rPr>
          <w:szCs w:val="24"/>
        </w:rPr>
        <w:t xml:space="preserve">(iepirkuma identifikācijas numurs </w:t>
      </w:r>
      <w:r w:rsidRPr="002345D9">
        <w:rPr>
          <w:szCs w:val="24"/>
          <w:lang w:eastAsia="lv-LV"/>
        </w:rPr>
        <w:t>2015/PKC-29</w:t>
      </w:r>
      <w:r w:rsidRPr="002345D9">
        <w:rPr>
          <w:szCs w:val="24"/>
        </w:rPr>
        <w:t>)</w:t>
      </w:r>
    </w:p>
    <w:p w:rsidR="002345D9" w:rsidRPr="00C00D9F" w:rsidRDefault="002345D9" w:rsidP="002345D9">
      <w:pPr>
        <w:pStyle w:val="naisf"/>
        <w:shd w:val="clear" w:color="auto" w:fill="FFFFFF"/>
        <w:spacing w:before="0" w:beforeAutospacing="0" w:after="0" w:afterAutospacing="0"/>
        <w:jc w:val="center"/>
        <w:rPr>
          <w:bCs/>
        </w:rPr>
      </w:pPr>
    </w:p>
    <w:p w:rsidR="004A541D" w:rsidRPr="00C00D9F" w:rsidRDefault="004A541D" w:rsidP="004A541D">
      <w:pPr>
        <w:shd w:val="clear" w:color="auto" w:fill="FFFFFF"/>
        <w:spacing w:before="120" w:after="60"/>
        <w:jc w:val="both"/>
        <w:rPr>
          <w:b/>
          <w:i/>
          <w:color w:val="FF0000"/>
          <w:sz w:val="32"/>
          <w:szCs w:val="32"/>
        </w:rPr>
      </w:pPr>
    </w:p>
    <w:p w:rsidR="004A541D" w:rsidRPr="00C00D9F" w:rsidRDefault="004A541D" w:rsidP="004A541D">
      <w:pPr>
        <w:pStyle w:val="Heading1"/>
        <w:spacing w:after="0" w:line="240" w:lineRule="auto"/>
        <w:ind w:left="720"/>
        <w:jc w:val="left"/>
        <w:rPr>
          <w:rFonts w:ascii="Times New Roman" w:hAnsi="Times New Roman"/>
          <w:color w:val="auto"/>
          <w:sz w:val="24"/>
        </w:rPr>
      </w:pPr>
    </w:p>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4A541D" w:rsidRPr="00C00D9F" w:rsidRDefault="004A541D" w:rsidP="004A541D"/>
    <w:p w:rsidR="005F234F" w:rsidRPr="00C00D9F" w:rsidRDefault="005F234F" w:rsidP="005F234F">
      <w:pPr>
        <w:pStyle w:val="Heading1"/>
        <w:numPr>
          <w:ilvl w:val="0"/>
          <w:numId w:val="29"/>
        </w:numPr>
        <w:spacing w:before="120" w:after="120" w:line="240" w:lineRule="auto"/>
        <w:ind w:left="714" w:hanging="357"/>
        <w:rPr>
          <w:rFonts w:ascii="Times New Roman" w:hAnsi="Times New Roman"/>
        </w:rPr>
      </w:pPr>
      <w:bookmarkStart w:id="1" w:name="_Toc73851630"/>
      <w:r w:rsidRPr="00C00D9F">
        <w:rPr>
          <w:rFonts w:ascii="Times New Roman" w:hAnsi="Times New Roman"/>
        </w:rPr>
        <w:lastRenderedPageBreak/>
        <w:t>Vispārīgā informācija</w:t>
      </w:r>
      <w:bookmarkEnd w:id="1"/>
    </w:p>
    <w:p w:rsidR="005F234F" w:rsidRPr="00C00D9F" w:rsidRDefault="005F234F" w:rsidP="005F234F">
      <w:pPr>
        <w:numPr>
          <w:ilvl w:val="1"/>
          <w:numId w:val="29"/>
        </w:numPr>
        <w:shd w:val="clear" w:color="auto" w:fill="FFFFFF"/>
        <w:tabs>
          <w:tab w:val="clear" w:pos="720"/>
          <w:tab w:val="left" w:pos="0"/>
          <w:tab w:val="num" w:pos="540"/>
        </w:tabs>
        <w:autoSpaceDE w:val="0"/>
        <w:autoSpaceDN w:val="0"/>
        <w:adjustRightInd w:val="0"/>
        <w:ind w:left="544" w:hanging="544"/>
        <w:jc w:val="both"/>
      </w:pPr>
      <w:r w:rsidRPr="00C00D9F">
        <w:t>Pasūtītājs:</w:t>
      </w:r>
    </w:p>
    <w:p w:rsidR="005F234F" w:rsidRPr="00C00D9F" w:rsidRDefault="005F234F" w:rsidP="005F234F">
      <w:pPr>
        <w:pStyle w:val="Heading2"/>
        <w:ind w:left="1080"/>
        <w:jc w:val="both"/>
        <w:rPr>
          <w:rFonts w:ascii="Times New Roman" w:hAnsi="Times New Roman" w:cs="Times New Roman"/>
          <w:bCs w:val="0"/>
        </w:rPr>
      </w:pP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2"/>
      </w:tblGrid>
      <w:tr w:rsidR="005F234F" w:rsidRPr="00C00D9F" w:rsidTr="0014129E">
        <w:tc>
          <w:tcPr>
            <w:tcW w:w="2126" w:type="dxa"/>
            <w:shd w:val="clear" w:color="auto" w:fill="auto"/>
          </w:tcPr>
          <w:p w:rsidR="005F234F" w:rsidRPr="00C00D9F" w:rsidRDefault="005F234F" w:rsidP="0014129E">
            <w:r w:rsidRPr="00C00D9F">
              <w:t>Nosaukums</w:t>
            </w:r>
          </w:p>
        </w:tc>
        <w:tc>
          <w:tcPr>
            <w:tcW w:w="7052" w:type="dxa"/>
            <w:shd w:val="clear" w:color="auto" w:fill="auto"/>
          </w:tcPr>
          <w:p w:rsidR="005F234F" w:rsidRPr="00C00D9F" w:rsidRDefault="005F234F" w:rsidP="0014129E">
            <w:r w:rsidRPr="00C00D9F">
              <w:t>Pārresoru koordinācijas centrs</w:t>
            </w:r>
            <w:r w:rsidR="009E4231">
              <w:t>, Valsts kanceleja</w:t>
            </w:r>
          </w:p>
        </w:tc>
      </w:tr>
      <w:tr w:rsidR="005F234F" w:rsidRPr="00C00D9F" w:rsidTr="0014129E">
        <w:tc>
          <w:tcPr>
            <w:tcW w:w="2126" w:type="dxa"/>
            <w:shd w:val="clear" w:color="auto" w:fill="auto"/>
          </w:tcPr>
          <w:p w:rsidR="005F234F" w:rsidRPr="00C00D9F" w:rsidRDefault="005F234F" w:rsidP="0014129E">
            <w:r w:rsidRPr="00C00D9F">
              <w:t>Adrese</w:t>
            </w:r>
          </w:p>
        </w:tc>
        <w:tc>
          <w:tcPr>
            <w:tcW w:w="7052" w:type="dxa"/>
            <w:shd w:val="clear" w:color="auto" w:fill="auto"/>
          </w:tcPr>
          <w:p w:rsidR="005F234F" w:rsidRPr="009E4231" w:rsidRDefault="005F234F" w:rsidP="0014129E">
            <w:r w:rsidRPr="009E4231">
              <w:rPr>
                <w:bCs/>
              </w:rPr>
              <w:t>Brīvības bulv. 36</w:t>
            </w:r>
            <w:r w:rsidRPr="009E4231">
              <w:t xml:space="preserve">, </w:t>
            </w:r>
            <w:r w:rsidRPr="009E4231">
              <w:rPr>
                <w:bCs/>
              </w:rPr>
              <w:t xml:space="preserve">Rīga, </w:t>
            </w:r>
            <w:r w:rsidRPr="009E4231">
              <w:t>LV-1520</w:t>
            </w:r>
          </w:p>
        </w:tc>
      </w:tr>
      <w:tr w:rsidR="005F234F" w:rsidRPr="00C00D9F" w:rsidTr="0014129E">
        <w:tc>
          <w:tcPr>
            <w:tcW w:w="2126" w:type="dxa"/>
            <w:shd w:val="clear" w:color="auto" w:fill="auto"/>
          </w:tcPr>
          <w:p w:rsidR="005F234F" w:rsidRPr="00C00D9F" w:rsidRDefault="005F234F" w:rsidP="0014129E">
            <w:r w:rsidRPr="00C00D9F">
              <w:t>Reģ. nr.</w:t>
            </w:r>
          </w:p>
        </w:tc>
        <w:tc>
          <w:tcPr>
            <w:tcW w:w="7052" w:type="dxa"/>
            <w:shd w:val="clear" w:color="auto" w:fill="auto"/>
          </w:tcPr>
          <w:p w:rsidR="005F234F" w:rsidRPr="009E4231" w:rsidRDefault="009E4231" w:rsidP="0014129E">
            <w:r w:rsidRPr="009E4231">
              <w:t xml:space="preserve">Pārresoru koordinācijas centrs – </w:t>
            </w:r>
            <w:r w:rsidR="005F234F" w:rsidRPr="009E4231">
              <w:rPr>
                <w:bCs/>
              </w:rPr>
              <w:t>90009682011</w:t>
            </w:r>
            <w:r w:rsidRPr="009E4231">
              <w:rPr>
                <w:bCs/>
              </w:rPr>
              <w:t xml:space="preserve">, </w:t>
            </w:r>
            <w:r w:rsidRPr="009E4231">
              <w:t>Valsts kanceleja -</w:t>
            </w:r>
            <w:r w:rsidRPr="009E4231">
              <w:rPr>
                <w:spacing w:val="7"/>
              </w:rPr>
              <w:t xml:space="preserve"> 90000055313</w:t>
            </w:r>
          </w:p>
        </w:tc>
      </w:tr>
      <w:tr w:rsidR="005F234F" w:rsidRPr="00C00D9F" w:rsidTr="0014129E">
        <w:tc>
          <w:tcPr>
            <w:tcW w:w="2126" w:type="dxa"/>
            <w:shd w:val="clear" w:color="auto" w:fill="auto"/>
          </w:tcPr>
          <w:p w:rsidR="005F234F" w:rsidRPr="00C00D9F" w:rsidRDefault="005F234F" w:rsidP="0014129E">
            <w:r w:rsidRPr="00C00D9F">
              <w:t>Faksa nr.</w:t>
            </w:r>
          </w:p>
        </w:tc>
        <w:tc>
          <w:tcPr>
            <w:tcW w:w="7052" w:type="dxa"/>
            <w:shd w:val="clear" w:color="auto" w:fill="auto"/>
          </w:tcPr>
          <w:p w:rsidR="005F234F" w:rsidRPr="009E4231" w:rsidRDefault="005F234F" w:rsidP="0014129E">
            <w:r w:rsidRPr="009E4231">
              <w:t>(+371)</w:t>
            </w:r>
            <w:r w:rsidRPr="009E4231">
              <w:rPr>
                <w:bCs/>
              </w:rPr>
              <w:t xml:space="preserve"> 67082996</w:t>
            </w:r>
          </w:p>
        </w:tc>
      </w:tr>
      <w:tr w:rsidR="005F234F" w:rsidRPr="00C00D9F" w:rsidTr="0014129E">
        <w:tc>
          <w:tcPr>
            <w:tcW w:w="2126" w:type="dxa"/>
            <w:shd w:val="clear" w:color="auto" w:fill="auto"/>
          </w:tcPr>
          <w:p w:rsidR="005F234F" w:rsidRPr="00C00D9F" w:rsidRDefault="005F234F" w:rsidP="0014129E">
            <w:r w:rsidRPr="00C00D9F">
              <w:t>E-pasta adrese</w:t>
            </w:r>
          </w:p>
        </w:tc>
        <w:tc>
          <w:tcPr>
            <w:tcW w:w="7052" w:type="dxa"/>
            <w:shd w:val="clear" w:color="auto" w:fill="auto"/>
          </w:tcPr>
          <w:p w:rsidR="005F234F" w:rsidRPr="009E4231" w:rsidRDefault="00304BCF" w:rsidP="0014129E">
            <w:hyperlink r:id="rId7" w:history="1">
              <w:r w:rsidR="005F234F" w:rsidRPr="009E4231">
                <w:rPr>
                  <w:rStyle w:val="Hyperlink"/>
                </w:rPr>
                <w:t>pkc@pkc.mk.gov.lv</w:t>
              </w:r>
            </w:hyperlink>
            <w:r w:rsidR="005F234F" w:rsidRPr="009E4231">
              <w:t xml:space="preserve"> </w:t>
            </w:r>
          </w:p>
        </w:tc>
      </w:tr>
      <w:tr w:rsidR="005F234F" w:rsidRPr="00C00D9F" w:rsidTr="0014129E">
        <w:tc>
          <w:tcPr>
            <w:tcW w:w="2126" w:type="dxa"/>
            <w:shd w:val="clear" w:color="auto" w:fill="auto"/>
          </w:tcPr>
          <w:p w:rsidR="005F234F" w:rsidRPr="00C00D9F" w:rsidRDefault="005F234F" w:rsidP="0014129E">
            <w:r w:rsidRPr="00C00D9F">
              <w:t>Darba laiks</w:t>
            </w:r>
          </w:p>
        </w:tc>
        <w:tc>
          <w:tcPr>
            <w:tcW w:w="7052" w:type="dxa"/>
            <w:shd w:val="clear" w:color="auto" w:fill="auto"/>
          </w:tcPr>
          <w:p w:rsidR="005F234F" w:rsidRPr="00C00D9F" w:rsidRDefault="005F234F" w:rsidP="0014129E">
            <w:r w:rsidRPr="00C00D9F">
              <w:rPr>
                <w:bCs/>
              </w:rPr>
              <w:t>Darba dienās no plkst. 8:30 līdz 17:00</w:t>
            </w:r>
          </w:p>
        </w:tc>
      </w:tr>
      <w:tr w:rsidR="005F234F" w:rsidRPr="00C00D9F" w:rsidTr="0014129E">
        <w:tc>
          <w:tcPr>
            <w:tcW w:w="2126" w:type="dxa"/>
            <w:shd w:val="clear" w:color="auto" w:fill="auto"/>
          </w:tcPr>
          <w:p w:rsidR="005F234F" w:rsidRPr="00C00D9F" w:rsidRDefault="005F234F" w:rsidP="0014129E">
            <w:r w:rsidRPr="00C00D9F">
              <w:t>Kontaktpersona</w:t>
            </w:r>
            <w:r w:rsidR="00132DD8">
              <w:t>s</w:t>
            </w:r>
          </w:p>
        </w:tc>
        <w:tc>
          <w:tcPr>
            <w:tcW w:w="7052" w:type="dxa"/>
            <w:shd w:val="clear" w:color="auto" w:fill="auto"/>
          </w:tcPr>
          <w:p w:rsidR="005F234F" w:rsidRPr="00C00D9F" w:rsidRDefault="00D1349C" w:rsidP="0014129E">
            <w:pPr>
              <w:pStyle w:val="naisf"/>
              <w:shd w:val="clear" w:color="auto" w:fill="FFFFFF"/>
              <w:tabs>
                <w:tab w:val="left" w:pos="709"/>
                <w:tab w:val="left" w:pos="900"/>
              </w:tabs>
              <w:spacing w:before="0" w:beforeAutospacing="0" w:after="0" w:afterAutospacing="0"/>
            </w:pPr>
            <w:r>
              <w:t>Vladislavs Vesperis</w:t>
            </w:r>
            <w:r w:rsidR="005F234F" w:rsidRPr="00C00D9F">
              <w:t xml:space="preserve">, Pārresoru koordinācijas centra </w:t>
            </w:r>
            <w:r w:rsidR="0030096C">
              <w:t>vadītāja vietnieks</w:t>
            </w:r>
          </w:p>
          <w:p w:rsidR="005F234F" w:rsidRPr="00C00D9F" w:rsidRDefault="005F234F" w:rsidP="0014129E">
            <w:pPr>
              <w:pStyle w:val="naisf"/>
              <w:shd w:val="clear" w:color="auto" w:fill="FFFFFF"/>
              <w:tabs>
                <w:tab w:val="left" w:pos="709"/>
                <w:tab w:val="left" w:pos="900"/>
              </w:tabs>
              <w:spacing w:before="0" w:beforeAutospacing="0" w:after="0" w:afterAutospacing="0"/>
            </w:pPr>
            <w:r w:rsidRPr="00C00D9F">
              <w:t>tālr.nr. (+371) 6708281</w:t>
            </w:r>
            <w:r w:rsidR="00D1349C">
              <w:t>2</w:t>
            </w:r>
          </w:p>
          <w:p w:rsidR="005F234F" w:rsidRDefault="005F234F" w:rsidP="0014129E">
            <w:r w:rsidRPr="00C00D9F">
              <w:t xml:space="preserve">e-pasts: </w:t>
            </w:r>
            <w:hyperlink r:id="rId8" w:history="1">
              <w:r w:rsidR="00D1349C" w:rsidRPr="002F401C">
                <w:rPr>
                  <w:rStyle w:val="Hyperlink"/>
                </w:rPr>
                <w:t>vladislavs.vesperis@pkc.mk.gov.lv</w:t>
              </w:r>
            </w:hyperlink>
            <w:r w:rsidRPr="00C00D9F">
              <w:t xml:space="preserve">  </w:t>
            </w:r>
          </w:p>
          <w:p w:rsidR="00132DD8" w:rsidRDefault="00132DD8" w:rsidP="0014129E">
            <w:r>
              <w:t>Aiga Babre, Valsts Kancelejas Valsts pārvaldes attīstības departamenta konsultante</w:t>
            </w:r>
            <w:r w:rsidR="004B6C2E">
              <w:t xml:space="preserve"> (par 2.pielikumu)</w:t>
            </w:r>
          </w:p>
          <w:p w:rsidR="00132DD8" w:rsidRDefault="00132DD8" w:rsidP="00132DD8">
            <w:pPr>
              <w:pStyle w:val="naisf"/>
              <w:shd w:val="clear" w:color="auto" w:fill="FFFFFF"/>
              <w:tabs>
                <w:tab w:val="left" w:pos="709"/>
                <w:tab w:val="left" w:pos="900"/>
              </w:tabs>
              <w:spacing w:before="0" w:beforeAutospacing="0" w:after="0" w:afterAutospacing="0"/>
            </w:pPr>
            <w:r>
              <w:t xml:space="preserve">Tālr.nr. </w:t>
            </w:r>
            <w:r w:rsidRPr="00C00D9F">
              <w:t>(+371) 67082</w:t>
            </w:r>
            <w:r>
              <w:t>906</w:t>
            </w:r>
          </w:p>
          <w:p w:rsidR="00132DD8" w:rsidRPr="00C00D9F" w:rsidRDefault="00132DD8" w:rsidP="0014129E">
            <w:r>
              <w:t>e-pasts: aiga.babre@mk.gov.lv</w:t>
            </w:r>
          </w:p>
        </w:tc>
      </w:tr>
    </w:tbl>
    <w:p w:rsidR="005F234F" w:rsidRPr="00C00D9F" w:rsidRDefault="005F234F" w:rsidP="005F234F">
      <w:pPr>
        <w:shd w:val="clear" w:color="auto" w:fill="FFFFFF"/>
        <w:tabs>
          <w:tab w:val="left" w:pos="709"/>
        </w:tabs>
        <w:autoSpaceDE w:val="0"/>
        <w:autoSpaceDN w:val="0"/>
        <w:adjustRightInd w:val="0"/>
        <w:ind w:left="3544" w:hanging="2835"/>
        <w:jc w:val="both"/>
      </w:pPr>
    </w:p>
    <w:p w:rsidR="005F234F" w:rsidRPr="009E4231" w:rsidRDefault="005F234F" w:rsidP="005F234F">
      <w:pPr>
        <w:spacing w:before="120" w:after="120"/>
        <w:ind w:left="709"/>
        <w:jc w:val="both"/>
      </w:pPr>
      <w:r w:rsidRPr="00C00D9F">
        <w:rPr>
          <w:b/>
        </w:rPr>
        <w:t>Iepirkuma priekšmets</w:t>
      </w:r>
      <w:r w:rsidRPr="00C00D9F">
        <w:t xml:space="preserve">: Salīdzinoša pētījuma par atalgojuma apmēru privātajā </w:t>
      </w:r>
      <w:r w:rsidRPr="009E4231">
        <w:t xml:space="preserve">sektorā </w:t>
      </w:r>
      <w:r w:rsidR="00C00D9F" w:rsidRPr="009E4231">
        <w:t>saskaņā ar Tehnisk</w:t>
      </w:r>
      <w:r w:rsidR="002826ED" w:rsidRPr="009E4231">
        <w:t>o</w:t>
      </w:r>
      <w:r w:rsidR="00C00D9F" w:rsidRPr="009E4231">
        <w:t xml:space="preserve"> specifikācij</w:t>
      </w:r>
      <w:r w:rsidR="002826ED" w:rsidRPr="009E4231">
        <w:t>u</w:t>
      </w:r>
      <w:r w:rsidRPr="009E4231">
        <w:t xml:space="preserve"> (</w:t>
      </w:r>
      <w:r w:rsidR="00C00D9F" w:rsidRPr="009E4231">
        <w:t>1.pielikums un 2.p</w:t>
      </w:r>
      <w:r w:rsidRPr="009E4231">
        <w:t xml:space="preserve">ielikums). </w:t>
      </w:r>
    </w:p>
    <w:p w:rsidR="005F234F" w:rsidRPr="009E4231" w:rsidRDefault="005F234F" w:rsidP="005F234F">
      <w:pPr>
        <w:numPr>
          <w:ilvl w:val="1"/>
          <w:numId w:val="29"/>
        </w:numPr>
        <w:tabs>
          <w:tab w:val="clear" w:pos="720"/>
          <w:tab w:val="left" w:pos="709"/>
        </w:tabs>
        <w:ind w:left="709" w:hanging="709"/>
        <w:jc w:val="both"/>
      </w:pPr>
      <w:r w:rsidRPr="009E4231">
        <w:t xml:space="preserve">Katrs pretendents </w:t>
      </w:r>
      <w:r w:rsidR="0097668A" w:rsidRPr="009E4231">
        <w:t>iesniedz</w:t>
      </w:r>
      <w:r w:rsidRPr="009E4231">
        <w:t xml:space="preserve"> vienu piedāvājumu vienā variantā par visu iepirkuma apjomu</w:t>
      </w:r>
      <w:r w:rsidR="00C00D9F" w:rsidRPr="009E4231">
        <w:t xml:space="preserve">, finanšu piedāvājumā </w:t>
      </w:r>
      <w:r w:rsidR="00301CFB" w:rsidRPr="009E4231">
        <w:t xml:space="preserve">norādot summu par visu iepirkuma apjomu, vienlaikus </w:t>
      </w:r>
      <w:r w:rsidR="00C00D9F" w:rsidRPr="009E4231">
        <w:t xml:space="preserve">atsevišķi norādot summu, kas attiecināma uz 1.pielikuma izpildi un </w:t>
      </w:r>
      <w:r w:rsidR="00301CFB" w:rsidRPr="009E4231">
        <w:t xml:space="preserve">atsevišķi </w:t>
      </w:r>
      <w:r w:rsidR="00C00D9F" w:rsidRPr="009E4231">
        <w:t>summu, kas attiecināma uz 2.pielikuma izpildi</w:t>
      </w:r>
      <w:r w:rsidRPr="009E4231">
        <w:t>.</w:t>
      </w:r>
    </w:p>
    <w:p w:rsidR="005F234F" w:rsidRPr="009E4231" w:rsidRDefault="005F234F" w:rsidP="005F234F">
      <w:pPr>
        <w:pStyle w:val="Sarakstarindkopa1"/>
        <w:numPr>
          <w:ilvl w:val="1"/>
          <w:numId w:val="29"/>
        </w:numPr>
        <w:shd w:val="clear" w:color="auto" w:fill="FFFFFF"/>
        <w:spacing w:before="120" w:after="120" w:line="240" w:lineRule="auto"/>
        <w:jc w:val="both"/>
        <w:rPr>
          <w:rFonts w:ascii="Times New Roman" w:hAnsi="Times New Roman" w:cs="Times New Roman"/>
          <w:sz w:val="24"/>
          <w:szCs w:val="24"/>
        </w:rPr>
      </w:pPr>
      <w:r w:rsidRPr="009E4231">
        <w:rPr>
          <w:rFonts w:ascii="Times New Roman" w:hAnsi="Times New Roman" w:cs="Times New Roman"/>
          <w:sz w:val="24"/>
          <w:szCs w:val="24"/>
        </w:rPr>
        <w:t xml:space="preserve">Piemērojamā iepirkuma metode: </w:t>
      </w:r>
      <w:r w:rsidR="0097668A" w:rsidRPr="009E4231">
        <w:rPr>
          <w:rFonts w:ascii="Times New Roman" w:hAnsi="Times New Roman" w:cs="Times New Roman"/>
          <w:sz w:val="24"/>
          <w:szCs w:val="24"/>
        </w:rPr>
        <w:t xml:space="preserve">atklāts konkurss </w:t>
      </w:r>
      <w:r w:rsidRPr="009E4231">
        <w:rPr>
          <w:rFonts w:ascii="Times New Roman" w:hAnsi="Times New Roman" w:cs="Times New Roman"/>
          <w:sz w:val="24"/>
          <w:szCs w:val="24"/>
        </w:rPr>
        <w:t>atbilstoši Publisko iepirkumu likuma 8.</w:t>
      </w:r>
      <w:r w:rsidRPr="009E4231">
        <w:rPr>
          <w:rFonts w:ascii="Times New Roman" w:hAnsi="Times New Roman" w:cs="Times New Roman"/>
          <w:sz w:val="24"/>
          <w:szCs w:val="24"/>
          <w:vertAlign w:val="superscript"/>
        </w:rPr>
        <w:t xml:space="preserve">2 </w:t>
      </w:r>
      <w:r w:rsidRPr="009E4231">
        <w:rPr>
          <w:rFonts w:ascii="Times New Roman" w:hAnsi="Times New Roman" w:cs="Times New Roman"/>
          <w:sz w:val="24"/>
          <w:szCs w:val="24"/>
        </w:rPr>
        <w:t>panta kārtībai.</w:t>
      </w:r>
    </w:p>
    <w:p w:rsidR="005F234F" w:rsidRPr="009E4231" w:rsidRDefault="005F234F" w:rsidP="005F234F">
      <w:pPr>
        <w:pStyle w:val="Sarakstarindkopa1"/>
        <w:numPr>
          <w:ilvl w:val="1"/>
          <w:numId w:val="29"/>
        </w:numPr>
        <w:shd w:val="clear" w:color="auto" w:fill="FFFFFF"/>
        <w:spacing w:before="120" w:after="120" w:line="240" w:lineRule="auto"/>
        <w:jc w:val="both"/>
        <w:rPr>
          <w:rFonts w:ascii="Times New Roman" w:hAnsi="Times New Roman" w:cs="Times New Roman"/>
          <w:sz w:val="24"/>
          <w:szCs w:val="24"/>
        </w:rPr>
      </w:pPr>
      <w:r w:rsidRPr="009E4231">
        <w:rPr>
          <w:rFonts w:ascii="Times New Roman" w:hAnsi="Times New Roman" w:cs="Times New Roman"/>
          <w:sz w:val="24"/>
          <w:szCs w:val="24"/>
        </w:rPr>
        <w:t xml:space="preserve">Pakalpojuma CPV kods: </w:t>
      </w:r>
      <w:r w:rsidR="002826ED" w:rsidRPr="009E4231">
        <w:rPr>
          <w:rFonts w:ascii="Times New Roman" w:hAnsi="Times New Roman" w:cs="Times New Roman"/>
          <w:sz w:val="24"/>
          <w:szCs w:val="24"/>
        </w:rPr>
        <w:t>79311400-1</w:t>
      </w:r>
      <w:r w:rsidRPr="009E4231">
        <w:rPr>
          <w:rFonts w:ascii="Times New Roman" w:hAnsi="Times New Roman" w:cs="Times New Roman"/>
          <w:sz w:val="24"/>
          <w:szCs w:val="24"/>
        </w:rPr>
        <w:t xml:space="preserve"> „</w:t>
      </w:r>
      <w:r w:rsidR="002826ED" w:rsidRPr="009E4231">
        <w:rPr>
          <w:rFonts w:ascii="Times New Roman" w:hAnsi="Times New Roman" w:cs="Times New Roman"/>
          <w:sz w:val="24"/>
          <w:szCs w:val="24"/>
        </w:rPr>
        <w:t>Ekonomikas pētījumu</w:t>
      </w:r>
      <w:r w:rsidRPr="009E4231">
        <w:rPr>
          <w:rFonts w:ascii="Times New Roman" w:hAnsi="Times New Roman" w:cs="Times New Roman"/>
          <w:sz w:val="24"/>
          <w:szCs w:val="24"/>
        </w:rPr>
        <w:t xml:space="preserve"> pakalpojumi.”.</w:t>
      </w:r>
      <w:r w:rsidRPr="009E4231" w:rsidDel="00707045">
        <w:rPr>
          <w:rFonts w:ascii="Times New Roman" w:hAnsi="Times New Roman" w:cs="Times New Roman"/>
          <w:sz w:val="24"/>
          <w:szCs w:val="24"/>
        </w:rPr>
        <w:t xml:space="preserve"> </w:t>
      </w:r>
    </w:p>
    <w:p w:rsidR="005F234F" w:rsidRPr="009E4231" w:rsidRDefault="005F234F" w:rsidP="005F234F">
      <w:pPr>
        <w:numPr>
          <w:ilvl w:val="1"/>
          <w:numId w:val="29"/>
        </w:numPr>
        <w:shd w:val="clear" w:color="auto" w:fill="FFFFFF"/>
        <w:suppressAutoHyphens/>
        <w:spacing w:before="120" w:after="120"/>
        <w:jc w:val="both"/>
      </w:pPr>
      <w:r w:rsidRPr="009E4231">
        <w:t xml:space="preserve">Paredzamā līguma izpildes vieta ir Latvijas Republika. Līguma darbības termiņš: </w:t>
      </w:r>
      <w:r w:rsidRPr="009E4231">
        <w:rPr>
          <w:rStyle w:val="st"/>
          <w:b/>
          <w:color w:val="222222"/>
        </w:rPr>
        <w:t xml:space="preserve">4 (četri) mēneši no </w:t>
      </w:r>
      <w:r w:rsidRPr="009E4231">
        <w:rPr>
          <w:rStyle w:val="Emphasis"/>
          <w:color w:val="222222"/>
        </w:rPr>
        <w:t>līguma</w:t>
      </w:r>
      <w:r w:rsidRPr="009E4231">
        <w:rPr>
          <w:rStyle w:val="st"/>
          <w:b/>
          <w:color w:val="222222"/>
        </w:rPr>
        <w:t xml:space="preserve"> parakstīšanas </w:t>
      </w:r>
      <w:r w:rsidRPr="009E4231">
        <w:rPr>
          <w:rStyle w:val="Emphasis"/>
          <w:color w:val="222222"/>
        </w:rPr>
        <w:t>dienas</w:t>
      </w:r>
      <w:r w:rsidRPr="009E4231">
        <w:rPr>
          <w:rStyle w:val="st"/>
          <w:b/>
          <w:color w:val="222222"/>
        </w:rPr>
        <w:t>.</w:t>
      </w:r>
      <w:r w:rsidRPr="009E4231">
        <w:t xml:space="preserve"> </w:t>
      </w:r>
    </w:p>
    <w:p w:rsidR="005F234F" w:rsidRPr="00C00D9F" w:rsidRDefault="005F234F" w:rsidP="005F234F">
      <w:pPr>
        <w:numPr>
          <w:ilvl w:val="1"/>
          <w:numId w:val="29"/>
        </w:numPr>
        <w:tabs>
          <w:tab w:val="clear" w:pos="720"/>
          <w:tab w:val="left" w:pos="709"/>
        </w:tabs>
        <w:spacing w:before="120" w:after="120"/>
        <w:ind w:left="709" w:hanging="709"/>
        <w:jc w:val="both"/>
      </w:pPr>
      <w:r w:rsidRPr="00C00D9F">
        <w:t xml:space="preserve">Iepirkuma komisija </w:t>
      </w:r>
      <w:r w:rsidRPr="00C00D9F">
        <w:rPr>
          <w:b/>
        </w:rPr>
        <w:t>izslēdz no turpmākas vērtēšanas pretendentu</w:t>
      </w:r>
      <w:r w:rsidRPr="00C00D9F">
        <w:t xml:space="preserve">, kas iesniedzis finanšu piedāvājumu, kurā piedāvātā līguma kopējā summa neatbilst </w:t>
      </w:r>
      <w:r w:rsidR="0097668A" w:rsidRPr="00B8505E">
        <w:t>Publisko iepirkumu likuma 8.</w:t>
      </w:r>
      <w:r w:rsidR="0097668A" w:rsidRPr="00A91C3B">
        <w:rPr>
          <w:vertAlign w:val="superscript"/>
        </w:rPr>
        <w:t>2</w:t>
      </w:r>
      <w:r w:rsidR="0097668A" w:rsidRPr="00B8505E">
        <w:t xml:space="preserve"> pant</w:t>
      </w:r>
      <w:r w:rsidR="0097668A">
        <w:t>ā</w:t>
      </w:r>
      <w:r w:rsidR="0097668A" w:rsidRPr="00C00D9F">
        <w:t xml:space="preserve"> </w:t>
      </w:r>
      <w:r w:rsidRPr="00C00D9F">
        <w:t>noteiktajam.</w:t>
      </w:r>
    </w:p>
    <w:p w:rsidR="005F234F" w:rsidRPr="00C00D9F" w:rsidRDefault="005F234F" w:rsidP="005F234F">
      <w:pPr>
        <w:numPr>
          <w:ilvl w:val="1"/>
          <w:numId w:val="29"/>
        </w:numPr>
        <w:tabs>
          <w:tab w:val="clear" w:pos="720"/>
          <w:tab w:val="left" w:pos="709"/>
        </w:tabs>
        <w:spacing w:before="120" w:after="120"/>
        <w:ind w:left="709" w:hanging="709"/>
        <w:jc w:val="both"/>
      </w:pPr>
      <w:r w:rsidRPr="00C00D9F">
        <w:t xml:space="preserve">Nolikums un cita ar iepirkumu saistītā informācija ir publiski pieejama Pārresoru koordinācijas centra tīmekļa vietnes sadaļā „PKC” - „Publiskie iepirkumi”: </w:t>
      </w:r>
      <w:hyperlink r:id="rId9" w:history="1">
        <w:r w:rsidRPr="00C00D9F">
          <w:rPr>
            <w:rStyle w:val="Hyperlink"/>
          </w:rPr>
          <w:t>http://www.pkc.gov.lv/en/par-pkc/publiskie-iepirkumi</w:t>
        </w:r>
      </w:hyperlink>
      <w:r w:rsidRPr="00C00D9F">
        <w:t xml:space="preserve">. </w:t>
      </w:r>
    </w:p>
    <w:p w:rsidR="005F234F" w:rsidRPr="00C00D9F" w:rsidRDefault="005F234F" w:rsidP="005F234F">
      <w:pPr>
        <w:pStyle w:val="naisf"/>
        <w:numPr>
          <w:ilvl w:val="1"/>
          <w:numId w:val="29"/>
        </w:numPr>
        <w:shd w:val="clear" w:color="auto" w:fill="FFFFFF"/>
        <w:tabs>
          <w:tab w:val="left" w:pos="900"/>
        </w:tabs>
        <w:spacing w:before="120" w:beforeAutospacing="0" w:after="120" w:afterAutospacing="0"/>
      </w:pPr>
      <w:r w:rsidRPr="00C00D9F">
        <w:t>Ar nolikumu papīra formā pretendenti var iepazīties arī uz vietas, iepriekš sazinoties ar Pasūtītāja kontaktpersonu (Nolikuma 1.1.apakšpunkts).</w:t>
      </w:r>
    </w:p>
    <w:p w:rsidR="005F234F" w:rsidRPr="00C00D9F" w:rsidRDefault="005F234F" w:rsidP="005F234F">
      <w:pPr>
        <w:pStyle w:val="naisf"/>
        <w:numPr>
          <w:ilvl w:val="1"/>
          <w:numId w:val="29"/>
        </w:numPr>
        <w:shd w:val="clear" w:color="auto" w:fill="FFFFFF"/>
        <w:tabs>
          <w:tab w:val="left" w:pos="900"/>
        </w:tabs>
        <w:spacing w:before="120" w:beforeAutospacing="0" w:after="120" w:afterAutospacing="0"/>
      </w:pPr>
      <w:r w:rsidRPr="00C00D9F">
        <w:t>Informācijas apmaiņa starp Pasūtītāju un Pretendentiem notiek rakstiski pa pastu, faksu, elektroniski vai nododot personīgi. Jautājumi par iepirkuma nolikumā noteiktajām prasībām un nosacījumiem iesniedzami iepirkuma komisijai rakstiski, nosūtot uz Pasūtītāja kontaktpersonas e-pastu vai Pasūtītāja e-pastu (Nolikuma 1.1.apakšpunkts)</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Maksa par nolikuma saņemšanu nav paredzēta.</w:t>
      </w:r>
    </w:p>
    <w:p w:rsidR="005F234F" w:rsidRPr="00C00D9F" w:rsidRDefault="005F234F" w:rsidP="005F234F">
      <w:pPr>
        <w:pStyle w:val="Heading1"/>
        <w:numPr>
          <w:ilvl w:val="0"/>
          <w:numId w:val="29"/>
        </w:numPr>
        <w:spacing w:before="120" w:after="120" w:line="240" w:lineRule="auto"/>
        <w:ind w:left="714" w:hanging="357"/>
        <w:rPr>
          <w:rFonts w:ascii="Times New Roman" w:hAnsi="Times New Roman"/>
        </w:rPr>
      </w:pPr>
      <w:r w:rsidRPr="00C00D9F">
        <w:rPr>
          <w:rFonts w:ascii="Times New Roman" w:hAnsi="Times New Roman"/>
        </w:rPr>
        <w:lastRenderedPageBreak/>
        <w:t>Piedāvājuma iesniegšanas kārtība</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 xml:space="preserve">Piedāvājumi iesniedzami līdz </w:t>
      </w:r>
      <w:r w:rsidR="0039151F">
        <w:t>2016</w:t>
      </w:r>
      <w:r w:rsidRPr="00C00D9F">
        <w:t>. gada 1</w:t>
      </w:r>
      <w:r w:rsidR="0039151F">
        <w:t>5</w:t>
      </w:r>
      <w:r w:rsidRPr="00C00D9F">
        <w:t>.</w:t>
      </w:r>
      <w:r w:rsidR="0039151F">
        <w:t>janvā</w:t>
      </w:r>
      <w:r w:rsidRPr="00C00D9F">
        <w:t xml:space="preserve">rim </w:t>
      </w:r>
      <w:r w:rsidR="00C64E7F">
        <w:t>plkst.1</w:t>
      </w:r>
      <w:r w:rsidR="00CE23C8">
        <w:t>6</w:t>
      </w:r>
      <w:r w:rsidR="00C64E7F">
        <w:t xml:space="preserve">.00 </w:t>
      </w:r>
      <w:r w:rsidRPr="00C00D9F">
        <w:t>Pārresoru koordinācijas centrā, Brīvības bulvārī 36, Rīgā, LV-1520, iesniedzot personīgi (Pārresoru koordinācijas centra konsultantei Inārai Laurei, tālruņa numurs (+371) 67082811 vai nosūtot pa pastu. Personīgi piedāvājumus var iesniegt Pasūtītāja norādītajā darba laikā līdz norādītajam piedāvājumu iesniegšanas termiņam. Nosūtot piedāvājumu pa pastu, pretendents uzņemas atbildību par piedāvājuma saņemšanu līdz norādītajam laikam norādītajā vietā.</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 xml:space="preserve">Piedāvājumi, kuri nav iesniegti noteiktajā kārtībā vai iesniegti pēc norādītā piedāvājumu iesniegšanas termiņa beigām, netiek pieņemti un tiek atgriezti iesniedzējam atpakaļ </w:t>
      </w:r>
      <w:r w:rsidRPr="00C00D9F">
        <w:rPr>
          <w:u w:val="single"/>
        </w:rPr>
        <w:t>neatvērti</w:t>
      </w:r>
      <w:r w:rsidRPr="00C00D9F">
        <w:t>.</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Piedāvājums (papīra formātā vai elektroniskā formātā) jāiesniedz slēgtā aploksnē (</w:t>
      </w:r>
      <w:r w:rsidRPr="00C00D9F">
        <w:rPr>
          <w:b/>
        </w:rPr>
        <w:t>aizzīmogotā ar zīmogu un/vai parakstu</w:t>
      </w:r>
      <w:r w:rsidRPr="00C00D9F">
        <w:t xml:space="preserve">), tā, lai tajā iekļautā informācija nebūtu pieejama līdz piedāvājumu atvēršanai, kā arī, lai </w:t>
      </w:r>
      <w:r w:rsidR="0097668A">
        <w:t>jebkādu a</w:t>
      </w:r>
      <w:r w:rsidRPr="00C00D9F">
        <w:t>pstākļu ietekmē aploksne neatlīmētos. Uz aploksnes jānorāda:</w:t>
      </w:r>
    </w:p>
    <w:p w:rsidR="005F234F" w:rsidRPr="00C00D9F" w:rsidRDefault="005F234F" w:rsidP="005F234F">
      <w:pPr>
        <w:pStyle w:val="naisf"/>
        <w:shd w:val="clear" w:color="auto" w:fill="FFFFFF"/>
        <w:suppressAutoHyphens/>
        <w:spacing w:before="120" w:beforeAutospacing="0" w:after="120" w:afterAutospacing="0"/>
        <w:ind w:left="720"/>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5F234F" w:rsidRPr="00C00D9F" w:rsidTr="0014129E">
        <w:tc>
          <w:tcPr>
            <w:tcW w:w="8080" w:type="dxa"/>
          </w:tcPr>
          <w:p w:rsidR="005F234F" w:rsidRPr="00C00D9F" w:rsidRDefault="005F234F" w:rsidP="0014129E">
            <w:pPr>
              <w:pStyle w:val="naisf"/>
              <w:shd w:val="clear" w:color="auto" w:fill="FFFFFF"/>
              <w:spacing w:before="0" w:beforeAutospacing="0" w:after="0" w:afterAutospacing="0"/>
              <w:rPr>
                <w:i/>
              </w:rPr>
            </w:pPr>
            <w:r w:rsidRPr="00C00D9F">
              <w:br w:type="page"/>
            </w:r>
            <w:r w:rsidRPr="00C00D9F">
              <w:rPr>
                <w:i/>
              </w:rPr>
              <w:t>pretendenta nosaukums,</w:t>
            </w:r>
          </w:p>
          <w:p w:rsidR="005F234F" w:rsidRPr="00C00D9F" w:rsidRDefault="005F234F" w:rsidP="0014129E">
            <w:pPr>
              <w:pStyle w:val="naisf"/>
              <w:shd w:val="clear" w:color="auto" w:fill="FFFFFF"/>
              <w:spacing w:before="0" w:beforeAutospacing="0" w:after="0" w:afterAutospacing="0"/>
              <w:rPr>
                <w:i/>
              </w:rPr>
            </w:pPr>
            <w:r w:rsidRPr="00C00D9F">
              <w:rPr>
                <w:i/>
              </w:rPr>
              <w:t>adrese, tālruņa un faksa numurs</w:t>
            </w:r>
          </w:p>
          <w:p w:rsidR="005F234F" w:rsidRPr="00C00D9F" w:rsidRDefault="005F234F" w:rsidP="0014129E">
            <w:pPr>
              <w:pStyle w:val="naisf"/>
              <w:shd w:val="clear" w:color="auto" w:fill="FFFFFF"/>
              <w:spacing w:before="0" w:beforeAutospacing="0" w:after="0" w:afterAutospacing="0"/>
            </w:pPr>
          </w:p>
          <w:p w:rsidR="005F234F" w:rsidRPr="00C00D9F" w:rsidRDefault="005F234F" w:rsidP="0014129E">
            <w:pPr>
              <w:pStyle w:val="naisf"/>
              <w:shd w:val="clear" w:color="auto" w:fill="FFFFFF"/>
              <w:spacing w:before="0" w:beforeAutospacing="0" w:after="0" w:afterAutospacing="0"/>
              <w:jc w:val="right"/>
            </w:pPr>
            <w:r w:rsidRPr="00C00D9F">
              <w:t>Pārresoru koordinācijas centrs</w:t>
            </w:r>
          </w:p>
          <w:p w:rsidR="005F234F" w:rsidRPr="00C00D9F" w:rsidRDefault="005F234F" w:rsidP="0014129E">
            <w:pPr>
              <w:pStyle w:val="naisf"/>
              <w:shd w:val="clear" w:color="auto" w:fill="FFFFFF"/>
              <w:spacing w:before="0" w:beforeAutospacing="0" w:after="0" w:afterAutospacing="0"/>
              <w:jc w:val="right"/>
            </w:pPr>
            <w:r w:rsidRPr="00C00D9F">
              <w:rPr>
                <w:bCs/>
              </w:rPr>
              <w:t>Brīvības bulv. 36</w:t>
            </w:r>
            <w:r w:rsidRPr="00C00D9F">
              <w:t xml:space="preserve">, </w:t>
            </w:r>
            <w:r w:rsidRPr="00C00D9F">
              <w:rPr>
                <w:bCs/>
              </w:rPr>
              <w:t xml:space="preserve">Rīga, </w:t>
            </w:r>
            <w:r w:rsidRPr="00C00D9F">
              <w:t>LV-1520</w:t>
            </w:r>
          </w:p>
          <w:p w:rsidR="005F234F" w:rsidRPr="00C00D9F" w:rsidRDefault="005F234F" w:rsidP="0014129E">
            <w:pPr>
              <w:pStyle w:val="naisf"/>
              <w:shd w:val="clear" w:color="auto" w:fill="FFFFFF"/>
              <w:spacing w:before="0" w:beforeAutospacing="0" w:after="0" w:afterAutospacing="0"/>
              <w:jc w:val="center"/>
            </w:pPr>
          </w:p>
          <w:p w:rsidR="005F234F" w:rsidRPr="00C00D9F" w:rsidRDefault="005F234F" w:rsidP="0014129E">
            <w:pPr>
              <w:pStyle w:val="naisf"/>
              <w:shd w:val="clear" w:color="auto" w:fill="FFFFFF"/>
              <w:spacing w:before="0" w:beforeAutospacing="0" w:after="0" w:afterAutospacing="0"/>
              <w:jc w:val="center"/>
            </w:pPr>
            <w:r w:rsidRPr="00C00D9F">
              <w:t xml:space="preserve">Piedāvājums iepirkumam </w:t>
            </w:r>
          </w:p>
          <w:p w:rsidR="005F234F" w:rsidRPr="00C00D9F" w:rsidRDefault="005F234F" w:rsidP="0014129E">
            <w:pPr>
              <w:pStyle w:val="BodyTextcenterbold"/>
              <w:rPr>
                <w:sz w:val="24"/>
                <w:szCs w:val="24"/>
              </w:rPr>
            </w:pPr>
            <w:r w:rsidRPr="00C00D9F">
              <w:rPr>
                <w:sz w:val="24"/>
                <w:szCs w:val="24"/>
              </w:rPr>
              <w:t>„</w:t>
            </w:r>
            <w:r w:rsidR="00913D71" w:rsidRPr="00C00D9F">
              <w:rPr>
                <w:sz w:val="24"/>
                <w:szCs w:val="24"/>
              </w:rPr>
              <w:t xml:space="preserve"> Salīdzinoša pētījuma par atalgojuma apmēru izstrāde</w:t>
            </w:r>
            <w:r w:rsidRPr="00C00D9F">
              <w:rPr>
                <w:sz w:val="24"/>
                <w:szCs w:val="24"/>
              </w:rPr>
              <w:t>”</w:t>
            </w:r>
          </w:p>
          <w:p w:rsidR="005F234F" w:rsidRPr="00C00D9F" w:rsidRDefault="005F234F" w:rsidP="0014129E">
            <w:pPr>
              <w:pStyle w:val="BodyTextcenter"/>
              <w:rPr>
                <w:szCs w:val="24"/>
              </w:rPr>
            </w:pPr>
            <w:r w:rsidRPr="00C00D9F">
              <w:rPr>
                <w:szCs w:val="24"/>
              </w:rPr>
              <w:t xml:space="preserve">(iepirkuma identifikācijas numurs </w:t>
            </w:r>
            <w:r w:rsidRPr="002345D9">
              <w:rPr>
                <w:szCs w:val="24"/>
                <w:lang w:eastAsia="lv-LV"/>
              </w:rPr>
              <w:t>2015/PKC-</w:t>
            </w:r>
            <w:r w:rsidR="0039151F" w:rsidRPr="002345D9">
              <w:rPr>
                <w:szCs w:val="24"/>
                <w:lang w:eastAsia="lv-LV"/>
              </w:rPr>
              <w:t>29</w:t>
            </w:r>
            <w:r w:rsidRPr="002345D9">
              <w:rPr>
                <w:szCs w:val="24"/>
              </w:rPr>
              <w:t>)</w:t>
            </w:r>
          </w:p>
          <w:p w:rsidR="005F234F" w:rsidRPr="00C00D9F" w:rsidRDefault="005F234F" w:rsidP="0014129E">
            <w:pPr>
              <w:pStyle w:val="naisf"/>
              <w:shd w:val="clear" w:color="auto" w:fill="FFFFFF"/>
              <w:spacing w:before="0" w:beforeAutospacing="0" w:after="0" w:afterAutospacing="0"/>
              <w:jc w:val="center"/>
              <w:rPr>
                <w:bCs/>
              </w:rPr>
            </w:pPr>
          </w:p>
          <w:p w:rsidR="005F234F" w:rsidRPr="00C00D9F" w:rsidRDefault="005F234F" w:rsidP="0014129E">
            <w:pPr>
              <w:pStyle w:val="naisf"/>
              <w:shd w:val="clear" w:color="auto" w:fill="FFFFFF"/>
              <w:spacing w:before="0" w:beforeAutospacing="0" w:after="0" w:afterAutospacing="0"/>
              <w:jc w:val="center"/>
              <w:rPr>
                <w:b/>
                <w:color w:val="FF0000"/>
              </w:rPr>
            </w:pPr>
            <w:r w:rsidRPr="00C00D9F">
              <w:rPr>
                <w:b/>
                <w:color w:val="FF0000"/>
              </w:rPr>
              <w:t>Neatvērt pirms piedāvājumu atvēršanas sanāksmes!</w:t>
            </w:r>
          </w:p>
          <w:p w:rsidR="005F234F" w:rsidRPr="00C00D9F" w:rsidRDefault="005F234F" w:rsidP="0014129E">
            <w:pPr>
              <w:pStyle w:val="naisf"/>
              <w:shd w:val="clear" w:color="auto" w:fill="FFFFFF"/>
              <w:spacing w:before="0" w:beforeAutospacing="0" w:after="0" w:afterAutospacing="0"/>
            </w:pPr>
          </w:p>
        </w:tc>
      </w:tr>
    </w:tbl>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Pēc piedāvājuma iesniegšanas termiņa beigām pretendents iesniegto piedāvājumu grozīt nevar.</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Ja aploksne nav noformēta atbilstoši šī Nolikuma 2.3.apakšpunkta prasībām, iepirkuma komisija neuzņemas atbildību par tās nesaņemšanu vai pirmstermiņa atvēršanu. Iepirkuma komisija pieņem tikai tādus piedāvājumus, kuri noformēti tā, lai piedāvājumā iekļautie dati būtu aizsargāti un iepirkuma komisija varētu pārbaudīt tā saturu tikai pēc piedāvājumu iesniegšanas termiņa beigām.</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Piedāvājumi, kas iesniegti nolikumā noteiktajā kārtībā, pēc piedāvājumu iesniegšanas termiņa beigām netiek atdoti atpakaļ pretendentiem, izņemot šī Nolikuma 2.2.apakšpunktā noteikto gadījumu.</w:t>
      </w:r>
    </w:p>
    <w:p w:rsidR="005F234F" w:rsidRPr="00C00D9F" w:rsidRDefault="005F234F" w:rsidP="005F234F">
      <w:pPr>
        <w:pStyle w:val="naisf"/>
        <w:numPr>
          <w:ilvl w:val="1"/>
          <w:numId w:val="29"/>
        </w:numPr>
        <w:shd w:val="clear" w:color="auto" w:fill="FFFFFF"/>
        <w:suppressAutoHyphens/>
        <w:spacing w:before="120" w:beforeAutospacing="0" w:after="120" w:afterAutospacing="0"/>
      </w:pPr>
      <w:r w:rsidRPr="00C00D9F">
        <w:t>Pretendents pilnībā sedz piedāvājuma sagatavošanas un iesniegšanas izmaksas. Pasūtītājs neuzņemas nekādas saistības par šīm izmaksām neatkarīgi no iepirkuma rezultāta.</w:t>
      </w:r>
    </w:p>
    <w:p w:rsidR="005F234F" w:rsidRPr="00C00D9F" w:rsidRDefault="005F234F" w:rsidP="005F234F">
      <w:pPr>
        <w:numPr>
          <w:ilvl w:val="1"/>
          <w:numId w:val="29"/>
        </w:numPr>
        <w:shd w:val="clear" w:color="auto" w:fill="FFFFFF"/>
        <w:autoSpaceDE w:val="0"/>
        <w:autoSpaceDN w:val="0"/>
        <w:adjustRightInd w:val="0"/>
        <w:spacing w:before="120" w:after="120"/>
        <w:jc w:val="both"/>
      </w:pPr>
      <w:r w:rsidRPr="00C00D9F">
        <w:t>Saņemot piedāvājumu, Pasūtītājs reģistrē pretendentu piedāvājumus to iesniegšanas secībā.</w:t>
      </w:r>
    </w:p>
    <w:p w:rsidR="005F234F" w:rsidRPr="002345D9" w:rsidRDefault="005F234F" w:rsidP="005F234F">
      <w:pPr>
        <w:numPr>
          <w:ilvl w:val="1"/>
          <w:numId w:val="29"/>
        </w:numPr>
        <w:shd w:val="clear" w:color="auto" w:fill="FFFFFF"/>
        <w:autoSpaceDE w:val="0"/>
        <w:autoSpaceDN w:val="0"/>
        <w:adjustRightInd w:val="0"/>
        <w:spacing w:before="120" w:after="120"/>
        <w:jc w:val="both"/>
        <w:rPr>
          <w:b/>
        </w:rPr>
      </w:pPr>
      <w:r w:rsidRPr="002345D9">
        <w:rPr>
          <w:b/>
        </w:rPr>
        <w:t>Piedāvājumu atvēršanai nav paredzēta atklāta piedāvājumu atvēršanas sanāksme.</w:t>
      </w:r>
    </w:p>
    <w:p w:rsidR="005F234F" w:rsidRPr="00C00D9F" w:rsidRDefault="005F234F" w:rsidP="005F234F">
      <w:pPr>
        <w:pStyle w:val="Heading1"/>
        <w:numPr>
          <w:ilvl w:val="0"/>
          <w:numId w:val="29"/>
        </w:numPr>
        <w:spacing w:before="120" w:after="120" w:line="240" w:lineRule="auto"/>
        <w:ind w:left="714" w:hanging="357"/>
        <w:rPr>
          <w:rFonts w:ascii="Times New Roman" w:hAnsi="Times New Roman"/>
        </w:rPr>
      </w:pPr>
      <w:r w:rsidRPr="00C00D9F">
        <w:rPr>
          <w:rFonts w:ascii="Times New Roman" w:hAnsi="Times New Roman"/>
        </w:rPr>
        <w:lastRenderedPageBreak/>
        <w:t>Piedāvājuma noformējuma prasības</w:t>
      </w:r>
    </w:p>
    <w:p w:rsidR="005F234F" w:rsidRPr="00C00D9F" w:rsidRDefault="005F234F" w:rsidP="005F234F">
      <w:pPr>
        <w:numPr>
          <w:ilvl w:val="1"/>
          <w:numId w:val="29"/>
        </w:numPr>
        <w:shd w:val="clear" w:color="auto" w:fill="FFFFFF"/>
        <w:autoSpaceDE w:val="0"/>
        <w:autoSpaceDN w:val="0"/>
        <w:adjustRightInd w:val="0"/>
        <w:spacing w:before="120" w:after="120"/>
        <w:ind w:left="709"/>
        <w:jc w:val="both"/>
      </w:pPr>
      <w:r w:rsidRPr="00C00D9F">
        <w:t>Pretendenta piedāvājums sastāv no šādiem dokumentiem un informācijas:</w:t>
      </w:r>
    </w:p>
    <w:p w:rsidR="005F234F" w:rsidRPr="00C00D9F" w:rsidRDefault="005F234F" w:rsidP="005F234F">
      <w:pPr>
        <w:pStyle w:val="naisf"/>
        <w:numPr>
          <w:ilvl w:val="2"/>
          <w:numId w:val="29"/>
        </w:numPr>
        <w:shd w:val="clear" w:color="auto" w:fill="FFFFFF"/>
        <w:spacing w:before="120" w:beforeAutospacing="0" w:after="120" w:afterAutospacing="0"/>
        <w:ind w:left="1418" w:hanging="709"/>
      </w:pPr>
      <w:r w:rsidRPr="00C00D9F">
        <w:rPr>
          <w:b/>
        </w:rPr>
        <w:t>Pretendenta pieteikums</w:t>
      </w:r>
      <w:r w:rsidRPr="00C00D9F">
        <w:t xml:space="preserve"> dalībai iepirkumā atbilstoši Nolikuma </w:t>
      </w:r>
      <w:r w:rsidR="00F276A1">
        <w:t>4</w:t>
      </w:r>
      <w:r w:rsidR="00301CFB">
        <w:t>.pielikumam</w:t>
      </w:r>
      <w:r w:rsidRPr="00C00D9F">
        <w:t>, ko 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w:t>
      </w:r>
    </w:p>
    <w:p w:rsidR="005F234F" w:rsidRPr="00C00D9F" w:rsidRDefault="005F234F" w:rsidP="005F234F">
      <w:pPr>
        <w:pStyle w:val="naisf"/>
        <w:numPr>
          <w:ilvl w:val="2"/>
          <w:numId w:val="29"/>
        </w:numPr>
        <w:shd w:val="clear" w:color="auto" w:fill="FFFFFF"/>
        <w:spacing w:before="120" w:beforeAutospacing="0" w:after="120" w:afterAutospacing="0"/>
        <w:ind w:left="1418" w:hanging="709"/>
      </w:pPr>
      <w:r w:rsidRPr="00C00D9F">
        <w:rPr>
          <w:b/>
        </w:rPr>
        <w:t xml:space="preserve">Pretendenta kvalifikācijas dokumenti </w:t>
      </w:r>
      <w:r w:rsidRPr="00C00D9F">
        <w:t>atbilstoši šī Nolikuma 4.punkta un 5.punkta prasībām.</w:t>
      </w:r>
    </w:p>
    <w:p w:rsidR="005F234F" w:rsidRPr="00C00D9F" w:rsidRDefault="005F234F" w:rsidP="005F234F">
      <w:pPr>
        <w:pStyle w:val="naisf"/>
        <w:numPr>
          <w:ilvl w:val="2"/>
          <w:numId w:val="29"/>
        </w:numPr>
        <w:shd w:val="clear" w:color="auto" w:fill="FFFFFF"/>
        <w:tabs>
          <w:tab w:val="num" w:pos="993"/>
        </w:tabs>
        <w:spacing w:before="120" w:beforeAutospacing="0" w:after="120" w:afterAutospacing="0"/>
        <w:ind w:left="1418" w:right="60" w:hanging="709"/>
      </w:pPr>
      <w:r w:rsidRPr="00C00D9F">
        <w:rPr>
          <w:b/>
        </w:rPr>
        <w:t>Tehniskais piedāvājums</w:t>
      </w:r>
      <w:r w:rsidR="00301CFB">
        <w:rPr>
          <w:b/>
        </w:rPr>
        <w:t xml:space="preserve"> </w:t>
      </w:r>
      <w:r w:rsidR="00301CFB" w:rsidRPr="00301CFB">
        <w:t>(</w:t>
      </w:r>
      <w:r w:rsidR="00F276A1">
        <w:t>5</w:t>
      </w:r>
      <w:r w:rsidR="00301CFB" w:rsidRPr="00301CFB">
        <w:t>.pielikums)</w:t>
      </w:r>
      <w:r w:rsidRPr="00C00D9F">
        <w:t>, kas sagatavots atbilstoši Tehniskaj</w:t>
      </w:r>
      <w:r w:rsidR="002826ED">
        <w:t>ai</w:t>
      </w:r>
      <w:r w:rsidRPr="00C00D9F">
        <w:t xml:space="preserve"> specifikācij</w:t>
      </w:r>
      <w:r w:rsidR="002826ED">
        <w:t>ai</w:t>
      </w:r>
      <w:r w:rsidRPr="00C00D9F">
        <w:t xml:space="preserve"> (</w:t>
      </w:r>
      <w:r w:rsidR="00301CFB">
        <w:t>1.</w:t>
      </w:r>
      <w:r w:rsidRPr="00C00D9F">
        <w:t xml:space="preserve">pielikums un </w:t>
      </w:r>
      <w:r w:rsidR="00301CFB">
        <w:t>2.</w:t>
      </w:r>
      <w:r w:rsidRPr="00C00D9F">
        <w:t>pielikums), ievērojot tajās noteiktās prasības, un kuru paraksta tā pati persona, kas parakstījusi pieteikumu dalībai iepirkumā.</w:t>
      </w:r>
    </w:p>
    <w:p w:rsidR="005F234F" w:rsidRPr="00C00D9F" w:rsidRDefault="005F234F" w:rsidP="005F234F">
      <w:pPr>
        <w:pStyle w:val="naisf"/>
        <w:numPr>
          <w:ilvl w:val="2"/>
          <w:numId w:val="29"/>
        </w:numPr>
        <w:shd w:val="clear" w:color="auto" w:fill="FFFFFF"/>
        <w:tabs>
          <w:tab w:val="num" w:pos="993"/>
        </w:tabs>
        <w:spacing w:before="120" w:beforeAutospacing="0" w:after="120" w:afterAutospacing="0"/>
        <w:ind w:left="1418" w:right="60" w:hanging="709"/>
      </w:pPr>
      <w:r w:rsidRPr="00C00D9F">
        <w:rPr>
          <w:b/>
        </w:rPr>
        <w:t>Finanšu piedāvājums</w:t>
      </w:r>
      <w:r w:rsidRPr="00C00D9F">
        <w:t>, kas sagatavots un aizpildīts atbilstoši Finanšu piedāvājuma formai (</w:t>
      </w:r>
      <w:r w:rsidR="00F276A1">
        <w:t>6</w:t>
      </w:r>
      <w:r w:rsidR="00301CFB">
        <w:t>.</w:t>
      </w:r>
      <w:r w:rsidRPr="00C00D9F">
        <w:t>pielikums) un kuru paraksta tā pati persona, kas parakstījusi pieteikumu dalībai iepirkumā.</w:t>
      </w:r>
    </w:p>
    <w:p w:rsidR="005F234F" w:rsidRPr="00C00D9F" w:rsidRDefault="005F234F" w:rsidP="005F234F">
      <w:pPr>
        <w:pStyle w:val="naisf"/>
        <w:numPr>
          <w:ilvl w:val="3"/>
          <w:numId w:val="29"/>
        </w:numPr>
        <w:shd w:val="clear" w:color="auto" w:fill="FFFFFF"/>
        <w:tabs>
          <w:tab w:val="clear" w:pos="1440"/>
          <w:tab w:val="num" w:pos="2268"/>
          <w:tab w:val="num" w:pos="3065"/>
        </w:tabs>
        <w:spacing w:before="120" w:beforeAutospacing="0" w:after="120" w:afterAutospacing="0"/>
        <w:ind w:left="2268" w:right="60" w:hanging="850"/>
      </w:pPr>
      <w:r w:rsidRPr="00C00D9F">
        <w:t xml:space="preserve">Pretendenta piedāvātajai līgumcenai ir jābūt norādītai eiro (EUR). Pievienotās vērtības nodokļa summas, ja pretendents ir pievienotās vērtības nodokļa (PVN) maksātājs, piedāvātajai cenai jānorāda atsevišķi. </w:t>
      </w:r>
    </w:p>
    <w:p w:rsidR="005F234F" w:rsidRPr="00C00D9F" w:rsidRDefault="005F234F" w:rsidP="005F234F">
      <w:pPr>
        <w:pStyle w:val="naisf"/>
        <w:numPr>
          <w:ilvl w:val="3"/>
          <w:numId w:val="29"/>
        </w:numPr>
        <w:shd w:val="clear" w:color="auto" w:fill="FFFFFF"/>
        <w:tabs>
          <w:tab w:val="clear" w:pos="1440"/>
          <w:tab w:val="num" w:pos="2268"/>
          <w:tab w:val="num" w:pos="3065"/>
        </w:tabs>
        <w:spacing w:before="120" w:beforeAutospacing="0" w:after="120" w:afterAutospacing="0"/>
        <w:ind w:left="2268" w:right="60" w:hanging="850"/>
      </w:pPr>
      <w:r w:rsidRPr="00C00D9F">
        <w:rPr>
          <w:b/>
        </w:rPr>
        <w:t>Visām pretendenta izmaksām</w:t>
      </w:r>
      <w:r w:rsidRPr="00C00D9F">
        <w:t>, t.sk. nodokļiem un nodevām (izņemot PVN), transporta, sakaru izdevumiem, iesaistāmā personāla izdevumiem, kas saistīti ar iepirkuma līguma izpildi, kā arī visiem iespējamiem riskiem, kas saistīti ar tirgus cenu svārstībām (t.sk. izejvielu vai materiālu iegādes cenas) plānotajā līguma izpildes laikā, jābūt iekļautiem piedāvātajā cenā. Papildu izmaksas, kas nav iekļautas un norādītas piedāvātajā cenā, noslēdzot iepirkuma līgumu, netiks ņemtas vērā.</w:t>
      </w:r>
    </w:p>
    <w:p w:rsidR="005F234F" w:rsidRPr="00C00D9F" w:rsidRDefault="005F234F" w:rsidP="005F234F">
      <w:pPr>
        <w:numPr>
          <w:ilvl w:val="1"/>
          <w:numId w:val="29"/>
        </w:numPr>
        <w:shd w:val="clear" w:color="auto" w:fill="FFFFFF"/>
        <w:autoSpaceDE w:val="0"/>
        <w:autoSpaceDN w:val="0"/>
        <w:adjustRightInd w:val="0"/>
        <w:spacing w:before="120" w:after="120"/>
        <w:ind w:left="709" w:hanging="709"/>
        <w:jc w:val="both"/>
      </w:pPr>
      <w:r w:rsidRPr="00C00D9F">
        <w:rPr>
          <w:bCs/>
        </w:rPr>
        <w:t>Pretendents piedāvājumu iesniedz noformētu vienā no šādiem veidiem:</w:t>
      </w:r>
    </w:p>
    <w:p w:rsidR="005F234F" w:rsidRPr="00C00D9F" w:rsidRDefault="005F234F" w:rsidP="005F234F">
      <w:pPr>
        <w:numPr>
          <w:ilvl w:val="2"/>
          <w:numId w:val="29"/>
        </w:numPr>
        <w:shd w:val="clear" w:color="auto" w:fill="FFFFFF"/>
        <w:autoSpaceDE w:val="0"/>
        <w:autoSpaceDN w:val="0"/>
        <w:adjustRightInd w:val="0"/>
        <w:spacing w:before="120" w:after="120"/>
        <w:ind w:left="1418" w:hanging="709"/>
        <w:jc w:val="both"/>
      </w:pPr>
      <w:r w:rsidRPr="00C00D9F">
        <w:rPr>
          <w:b/>
          <w:bCs/>
        </w:rPr>
        <w:t>papīra formātā</w:t>
      </w:r>
      <w:r w:rsidRPr="00C00D9F">
        <w:rPr>
          <w:bCs/>
        </w:rPr>
        <w:t xml:space="preserve"> vienā eksemplārā (oriģināls) cauršūtu un papildus – </w:t>
      </w:r>
      <w:r w:rsidRPr="00C00D9F">
        <w:t xml:space="preserve">Tehniskā un finanšu piedāvājuma kopiju elektroniskā formātā, kas ievietots elektroniskajā datu nesējā </w:t>
      </w:r>
      <w:r w:rsidRPr="00C00D9F">
        <w:rPr>
          <w:bCs/>
        </w:rPr>
        <w:t>(CD, DVD vai USB zibatmiņa);</w:t>
      </w:r>
    </w:p>
    <w:p w:rsidR="005F234F" w:rsidRPr="00C00D9F" w:rsidRDefault="005F234F" w:rsidP="005F234F">
      <w:pPr>
        <w:numPr>
          <w:ilvl w:val="2"/>
          <w:numId w:val="29"/>
        </w:numPr>
        <w:shd w:val="clear" w:color="auto" w:fill="FFFFFF"/>
        <w:autoSpaceDE w:val="0"/>
        <w:autoSpaceDN w:val="0"/>
        <w:adjustRightInd w:val="0"/>
        <w:spacing w:before="120" w:after="120"/>
        <w:ind w:left="1418" w:hanging="709"/>
        <w:jc w:val="both"/>
      </w:pPr>
      <w:r w:rsidRPr="00C00D9F">
        <w:rPr>
          <w:b/>
          <w:bCs/>
        </w:rPr>
        <w:t>elektroniskā formātā</w:t>
      </w:r>
      <w:r w:rsidRPr="00C00D9F">
        <w:rPr>
          <w:bCs/>
        </w:rPr>
        <w:t xml:space="preserve"> (.doc, .docx, .xls, .xlsx, .odf vai .pdf), ievērojot normatīvos aktus par elektronisko dokumentu noformēšanu, parakstītam ar drošu elektronisko parakstu un laika zīmogu, kas ievietots elektroniskajā datu nesējā (CD, DVD vai USB zibatmiņa).</w:t>
      </w:r>
    </w:p>
    <w:p w:rsidR="005F234F" w:rsidRPr="00C00D9F" w:rsidRDefault="005F234F" w:rsidP="005F234F">
      <w:pPr>
        <w:numPr>
          <w:ilvl w:val="1"/>
          <w:numId w:val="29"/>
        </w:numPr>
        <w:shd w:val="clear" w:color="auto" w:fill="FFFFFF"/>
        <w:autoSpaceDE w:val="0"/>
        <w:autoSpaceDN w:val="0"/>
        <w:adjustRightInd w:val="0"/>
        <w:spacing w:before="120" w:after="120"/>
        <w:ind w:left="709" w:hanging="709"/>
        <w:jc w:val="both"/>
        <w:rPr>
          <w:bCs/>
        </w:rPr>
      </w:pPr>
      <w:r w:rsidRPr="00C00D9F">
        <w:t xml:space="preserve">Piedāvājums papīra formātā ir cauršūts tā, lai dokumentus nebūtu iespējams atdalīt. Piedāvājuma lapām jābūt numurētām un dokumentiem jāatbilst </w:t>
      </w:r>
      <w:r w:rsidRPr="00C00D9F">
        <w:rPr>
          <w:b/>
        </w:rPr>
        <w:t>pievienotajam satura rādītājam,</w:t>
      </w:r>
      <w:r w:rsidRPr="00C00D9F">
        <w:t xml:space="preserve"> </w:t>
      </w:r>
      <w:bookmarkStart w:id="2" w:name="OLE_LINK2"/>
      <w:r w:rsidRPr="00C00D9F">
        <w:t>un uz pēdējās lapas aizmugures jānorāda cauršūto lapu skaits, ko ar savu parakstu apliecina pretendents, pretendenta amatpersona ar paraksta tiesībām (ja piedāvājumu iesniedz juridiska persona) vai pretendenta pilnvarotā persona.</w:t>
      </w:r>
      <w:bookmarkEnd w:id="2"/>
      <w:r w:rsidRPr="00C00D9F">
        <w:t xml:space="preserve"> Ja piedāvājums sagatavots elektroniskā formātā, piedāvājumā ietvertie dokumenti jāparaksta kopā kā viena datne, ietverot atsevišķu datni, kurā norādītas pievienotās datnes (datnes nosaukums un īss saturs).</w:t>
      </w:r>
    </w:p>
    <w:p w:rsidR="005F234F" w:rsidRPr="00C00D9F" w:rsidRDefault="005F234F" w:rsidP="005F234F">
      <w:pPr>
        <w:numPr>
          <w:ilvl w:val="1"/>
          <w:numId w:val="29"/>
        </w:numPr>
        <w:shd w:val="clear" w:color="auto" w:fill="FFFFFF"/>
        <w:autoSpaceDE w:val="0"/>
        <w:autoSpaceDN w:val="0"/>
        <w:adjustRightInd w:val="0"/>
        <w:spacing w:before="120" w:after="120"/>
        <w:ind w:left="709" w:hanging="709"/>
        <w:jc w:val="both"/>
      </w:pPr>
      <w:r w:rsidRPr="00C00D9F">
        <w:lastRenderedPageBreak/>
        <w:t>Piedāvājums jāsagatavo latviešu valodā, datorrakstā, tam jābūt skaidri salasāmam, bez labojumiem un dzēsumiem.</w:t>
      </w:r>
    </w:p>
    <w:p w:rsidR="005F234F" w:rsidRPr="00C00D9F" w:rsidRDefault="005F234F" w:rsidP="005F234F">
      <w:pPr>
        <w:numPr>
          <w:ilvl w:val="1"/>
          <w:numId w:val="29"/>
        </w:numPr>
        <w:shd w:val="clear" w:color="auto" w:fill="FFFFFF"/>
        <w:autoSpaceDE w:val="0"/>
        <w:autoSpaceDN w:val="0"/>
        <w:adjustRightInd w:val="0"/>
        <w:spacing w:before="120" w:after="120"/>
        <w:ind w:left="709"/>
        <w:jc w:val="both"/>
      </w:pPr>
      <w:r w:rsidRPr="00C00D9F">
        <w:t>Iesniedzot dokumentu kopijas, pretendents tās apliecina normatīvajos aktos noteiktajā kārtībā. Iesniedzot piedāvājumu elektroniskā formātā, dokumentu elektroniskās kopijas pievieno atsevišķā datnē (.pdf, .jpg, .tiff vai .png), apliecinājuma parakstu noformējot vienā no šādiem veidiem:</w:t>
      </w:r>
    </w:p>
    <w:p w:rsidR="005F234F" w:rsidRPr="00C00D9F" w:rsidRDefault="005F234F" w:rsidP="005F234F">
      <w:pPr>
        <w:numPr>
          <w:ilvl w:val="2"/>
          <w:numId w:val="29"/>
        </w:numPr>
        <w:shd w:val="clear" w:color="auto" w:fill="FFFFFF"/>
        <w:autoSpaceDE w:val="0"/>
        <w:autoSpaceDN w:val="0"/>
        <w:adjustRightInd w:val="0"/>
        <w:spacing w:before="120" w:after="120"/>
        <w:ind w:left="1418" w:hanging="709"/>
        <w:jc w:val="both"/>
      </w:pPr>
      <w:r w:rsidRPr="00C00D9F">
        <w:t>atsevišķā datnē, ko kopā ar kopiju paraksta ar drošu elektronisko parakstu un laika zīmogu kā vienu datni;</w:t>
      </w:r>
    </w:p>
    <w:p w:rsidR="005F234F" w:rsidRPr="00C00D9F" w:rsidRDefault="005F234F" w:rsidP="005F234F">
      <w:pPr>
        <w:numPr>
          <w:ilvl w:val="2"/>
          <w:numId w:val="29"/>
        </w:numPr>
        <w:shd w:val="clear" w:color="auto" w:fill="FFFFFF"/>
        <w:autoSpaceDE w:val="0"/>
        <w:autoSpaceDN w:val="0"/>
        <w:adjustRightInd w:val="0"/>
        <w:spacing w:before="120" w:after="120"/>
        <w:ind w:left="1418" w:hanging="709"/>
        <w:jc w:val="both"/>
      </w:pPr>
      <w:r w:rsidRPr="00C00D9F">
        <w:t>ja dokumenta elektroniskās kopijas ir .pdf formātā, pievienojot drošu elektronisko parakstu un laika zīmogu.</w:t>
      </w:r>
    </w:p>
    <w:p w:rsidR="005F234F" w:rsidRPr="00C00D9F" w:rsidRDefault="005F234F" w:rsidP="005F234F">
      <w:pPr>
        <w:shd w:val="clear" w:color="auto" w:fill="FFFFFF"/>
        <w:tabs>
          <w:tab w:val="num" w:pos="709"/>
        </w:tabs>
        <w:autoSpaceDE w:val="0"/>
        <w:autoSpaceDN w:val="0"/>
        <w:adjustRightInd w:val="0"/>
        <w:spacing w:before="120" w:after="120"/>
        <w:ind w:left="709" w:hanging="709"/>
        <w:jc w:val="both"/>
      </w:pPr>
      <w:r w:rsidRPr="00C00D9F">
        <w:t>3.6.</w:t>
      </w:r>
      <w:r w:rsidRPr="00C00D9F">
        <w:tab/>
        <w:t>Iepirkuma komisijai ir tiesības pieprasīt paskaidrojošu informāciju par pretendenta kvalifikāciju un iesniegto piedāvājumu, kā arī pieprasīt uzrādīt iesniegto dokumentu kopiju oriģinālus.</w:t>
      </w:r>
      <w:r w:rsidRPr="00C00D9F">
        <w:rPr>
          <w:bCs/>
        </w:rPr>
        <w:t xml:space="preserve"> Ja pretendents neiesniedz pieprasīto informāciju komisijas noteiktajā termiņā, komisija ņem vērā to informāciju un dokumentus, kas ir tās rīcībā.</w:t>
      </w:r>
    </w:p>
    <w:p w:rsidR="004A541D" w:rsidRPr="00C00D9F" w:rsidRDefault="004A541D" w:rsidP="004A541D"/>
    <w:p w:rsidR="004A541D" w:rsidRPr="00C00D9F" w:rsidRDefault="004A541D" w:rsidP="008850C3">
      <w:pPr>
        <w:pStyle w:val="Heading1"/>
        <w:numPr>
          <w:ilvl w:val="0"/>
          <w:numId w:val="29"/>
        </w:numPr>
        <w:shd w:val="clear" w:color="auto" w:fill="FFFFFF"/>
        <w:spacing w:before="120" w:after="60"/>
        <w:jc w:val="both"/>
        <w:rPr>
          <w:rFonts w:ascii="Times New Roman" w:hAnsi="Times New Roman"/>
          <w:szCs w:val="28"/>
        </w:rPr>
      </w:pPr>
      <w:r w:rsidRPr="00C00D9F">
        <w:rPr>
          <w:rFonts w:ascii="Times New Roman" w:hAnsi="Times New Roman"/>
          <w:szCs w:val="28"/>
        </w:rPr>
        <w:t>Pretendentu kvalifikācijas prasības</w:t>
      </w:r>
    </w:p>
    <w:p w:rsidR="004A541D" w:rsidRPr="00F276A1" w:rsidRDefault="004A541D" w:rsidP="008850C3">
      <w:pPr>
        <w:pStyle w:val="ListParagraph"/>
        <w:numPr>
          <w:ilvl w:val="1"/>
          <w:numId w:val="29"/>
        </w:numPr>
        <w:jc w:val="both"/>
        <w:rPr>
          <w:rFonts w:ascii="Times New Roman" w:hAnsi="Times New Roman"/>
          <w:sz w:val="24"/>
          <w:szCs w:val="24"/>
        </w:rPr>
      </w:pPr>
      <w:r w:rsidRPr="00F276A1">
        <w:rPr>
          <w:rFonts w:ascii="Times New Roman" w:hAnsi="Times New Roman"/>
          <w:sz w:val="24"/>
          <w:szCs w:val="24"/>
        </w:rPr>
        <w:t>Pretendents ir reģistrēts Latvijas Republikas Uzņēmumu Reģistrā vai līdzvērtīgā reģistrā ārvalstīs, ja šāda reģistrācija ir nepieciešama saskaņā ar normatīvajiem aktiem.</w:t>
      </w:r>
    </w:p>
    <w:p w:rsidR="004A541D" w:rsidRPr="00C00D9F" w:rsidRDefault="004A541D" w:rsidP="004A541D">
      <w:pPr>
        <w:shd w:val="clear" w:color="auto" w:fill="FFFFFF"/>
        <w:jc w:val="both"/>
      </w:pPr>
    </w:p>
    <w:p w:rsidR="004A541D" w:rsidRPr="00C00D9F" w:rsidRDefault="004A541D" w:rsidP="008850C3">
      <w:pPr>
        <w:numPr>
          <w:ilvl w:val="1"/>
          <w:numId w:val="29"/>
        </w:numPr>
        <w:shd w:val="clear" w:color="auto" w:fill="FFFFFF"/>
        <w:ind w:left="0" w:firstLine="0"/>
        <w:jc w:val="both"/>
        <w:rPr>
          <w:bCs/>
        </w:rPr>
      </w:pPr>
      <w:r w:rsidRPr="00C00D9F">
        <w:rPr>
          <w:color w:val="000000"/>
        </w:rPr>
        <w:t>Uz pretendentu neattiecas Publisko iepirkumu likuma 39.panta pirmajā daļā minētie izslēgšanas nosacījumi, attiecībā uz 39.panta pirmās daļas 1., 2., un 3.punktu ievērojot Publisko iepirkumu likuma 39.panta ceturtajā daļā minētos termiņus.</w:t>
      </w:r>
    </w:p>
    <w:p w:rsidR="004A541D" w:rsidRPr="00C00D9F" w:rsidRDefault="004A541D" w:rsidP="008850C3">
      <w:pPr>
        <w:numPr>
          <w:ilvl w:val="1"/>
          <w:numId w:val="29"/>
        </w:numPr>
        <w:shd w:val="clear" w:color="auto" w:fill="FFFFFF"/>
        <w:spacing w:before="120" w:after="120"/>
        <w:ind w:left="709" w:hanging="709"/>
        <w:jc w:val="both"/>
        <w:rPr>
          <w:bCs/>
        </w:rPr>
      </w:pPr>
      <w:r w:rsidRPr="00C00D9F">
        <w:t>Kvalifikācijas kritēriji Pretendentam (</w:t>
      </w:r>
      <w:r w:rsidR="0097668A">
        <w:t>juridiskai personai</w:t>
      </w:r>
      <w:r w:rsidRPr="00C00D9F">
        <w:t>):</w:t>
      </w:r>
    </w:p>
    <w:p w:rsidR="004A541D" w:rsidRPr="00F276A1" w:rsidRDefault="004A541D" w:rsidP="008850C3">
      <w:pPr>
        <w:widowControl w:val="0"/>
        <w:numPr>
          <w:ilvl w:val="2"/>
          <w:numId w:val="29"/>
        </w:numPr>
        <w:autoSpaceDE w:val="0"/>
        <w:autoSpaceDN w:val="0"/>
        <w:adjustRightInd w:val="0"/>
        <w:spacing w:after="120"/>
        <w:jc w:val="both"/>
        <w:rPr>
          <w:lang w:eastAsia="lv-LV"/>
        </w:rPr>
      </w:pPr>
      <w:r w:rsidRPr="00C00D9F">
        <w:t xml:space="preserve">Pretendents pēdējo 3 (trīs) gadu laikā </w:t>
      </w:r>
      <w:r w:rsidR="00CE23C8">
        <w:t xml:space="preserve">(2013., 2014., un 2015. gads) </w:t>
      </w:r>
      <w:r w:rsidRPr="00C00D9F">
        <w:t xml:space="preserve">ir veicis vismaz vienu analītisku </w:t>
      </w:r>
      <w:r w:rsidRPr="00F276A1">
        <w:t xml:space="preserve">pētījumu vai izvērtējumu, </w:t>
      </w:r>
      <w:r w:rsidR="00CE23C8">
        <w:t xml:space="preserve">kura līgumcena ir vienāda ar </w:t>
      </w:r>
      <w:r w:rsidRPr="00F276A1">
        <w:t>pretendenta piedāvāto summu par Tehniskajā specifikācijā minētā Pakalpojuma sniegšanu</w:t>
      </w:r>
      <w:r w:rsidR="00CE23C8" w:rsidRPr="00CE23C8">
        <w:t xml:space="preserve"> </w:t>
      </w:r>
      <w:r w:rsidR="00CE23C8" w:rsidRPr="00F276A1">
        <w:t>vai pārsniedz</w:t>
      </w:r>
      <w:r w:rsidR="00CE23C8">
        <w:t xml:space="preserve"> to</w:t>
      </w:r>
      <w:r w:rsidRPr="00F276A1">
        <w:t>.</w:t>
      </w:r>
    </w:p>
    <w:p w:rsidR="004A541D" w:rsidRPr="00F276A1" w:rsidRDefault="004A541D" w:rsidP="008850C3">
      <w:pPr>
        <w:numPr>
          <w:ilvl w:val="2"/>
          <w:numId w:val="29"/>
        </w:numPr>
        <w:shd w:val="clear" w:color="auto" w:fill="FFFFFF"/>
        <w:spacing w:before="120" w:after="120"/>
        <w:jc w:val="both"/>
        <w:rPr>
          <w:bCs/>
        </w:rPr>
      </w:pPr>
      <w:r w:rsidRPr="00F276A1">
        <w:t>Pretendents pēdējos 3 (trīs) gadus</w:t>
      </w:r>
      <w:r w:rsidR="00CE23C8">
        <w:t xml:space="preserve"> (2013., 2014., un 2015. gads)</w:t>
      </w:r>
      <w:r w:rsidRPr="00F276A1">
        <w:t xml:space="preserve"> ir sniedzis </w:t>
      </w:r>
      <w:r w:rsidR="00316FDB" w:rsidRPr="00F276A1">
        <w:t xml:space="preserve">lielām vai ļoti lielām organizācijām (vismaz 200 darbinieki) personāla atlases pakalpojumus vai </w:t>
      </w:r>
      <w:r w:rsidRPr="00F276A1">
        <w:t xml:space="preserve">konsultāciju pakalpojumus atalgojumu sistēmu </w:t>
      </w:r>
      <w:r w:rsidR="00316FDB" w:rsidRPr="00F276A1">
        <w:t xml:space="preserve">izveidošanā vai </w:t>
      </w:r>
      <w:r w:rsidR="00C0720F" w:rsidRPr="00F276A1">
        <w:t>piemērošanā</w:t>
      </w:r>
      <w:r w:rsidRPr="00F276A1">
        <w:t>;</w:t>
      </w:r>
    </w:p>
    <w:p w:rsidR="004A541D" w:rsidRPr="00132DD8" w:rsidRDefault="004A541D" w:rsidP="008850C3">
      <w:pPr>
        <w:numPr>
          <w:ilvl w:val="2"/>
          <w:numId w:val="29"/>
        </w:numPr>
        <w:shd w:val="clear" w:color="auto" w:fill="FFFFFF"/>
        <w:spacing w:before="120" w:after="120"/>
        <w:jc w:val="both"/>
        <w:rPr>
          <w:bCs/>
        </w:rPr>
      </w:pPr>
      <w:r w:rsidRPr="00F276A1">
        <w:t>Prasības attiecībā uz pretendenta saimniecisko</w:t>
      </w:r>
      <w:r w:rsidRPr="00132DD8">
        <w:t xml:space="preserve"> un finansiālo stāvokli - pretendenta iepriekšējo trīs gadu (2012., 2013. un 2014.) vidējais gada finanšu apgrozījums ir ne mazāks kā pretendenta piedāvātās līgumcenas apmērs. Pretend</w:t>
      </w:r>
      <w:r w:rsidR="00A81AE9" w:rsidRPr="00132DD8">
        <w:t>enta, kas dibināts vēlāk par 20</w:t>
      </w:r>
      <w:r w:rsidRPr="00132DD8">
        <w:t>12.gadu, vidējais gada finanšu apgrozījums nostrādātajā periodā ir ne mazāks kā pretendenta piedāvātās līgumcenas apmērs;</w:t>
      </w:r>
    </w:p>
    <w:p w:rsidR="004A541D" w:rsidRPr="00C00D9F" w:rsidRDefault="004A541D" w:rsidP="008850C3">
      <w:pPr>
        <w:pStyle w:val="Textbody"/>
        <w:numPr>
          <w:ilvl w:val="1"/>
          <w:numId w:val="29"/>
        </w:numPr>
        <w:spacing w:before="120" w:line="240" w:lineRule="auto"/>
        <w:ind w:left="706" w:hanging="706"/>
        <w:jc w:val="both"/>
        <w:rPr>
          <w:rFonts w:cs="Times New Roman"/>
          <w:color w:val="auto"/>
          <w:lang w:val="lv-LV"/>
        </w:rPr>
      </w:pPr>
      <w:r w:rsidRPr="00C00D9F">
        <w:rPr>
          <w:rFonts w:cs="Times New Roman"/>
          <w:color w:val="auto"/>
          <w:lang w:val="lv-LV"/>
        </w:rPr>
        <w:t>Pretendents līguma izpildei piesaista profesionālus personāla resursus ar vismaz šādu pieredzi:</w:t>
      </w:r>
    </w:p>
    <w:p w:rsidR="004A541D" w:rsidRPr="00C00D9F" w:rsidRDefault="004A541D" w:rsidP="008850C3">
      <w:pPr>
        <w:widowControl w:val="0"/>
        <w:numPr>
          <w:ilvl w:val="2"/>
          <w:numId w:val="29"/>
        </w:numPr>
        <w:tabs>
          <w:tab w:val="left" w:pos="1701"/>
        </w:tabs>
        <w:autoSpaceDE w:val="0"/>
        <w:autoSpaceDN w:val="0"/>
        <w:adjustRightInd w:val="0"/>
        <w:spacing w:after="120"/>
        <w:jc w:val="both"/>
        <w:rPr>
          <w:b/>
          <w:i/>
          <w:lang w:eastAsia="lv-LV"/>
        </w:rPr>
      </w:pPr>
      <w:r w:rsidRPr="00C00D9F">
        <w:rPr>
          <w:b/>
          <w:i/>
          <w:lang w:eastAsia="lv-LV"/>
        </w:rPr>
        <w:t>Projekta vadītājs:</w:t>
      </w:r>
    </w:p>
    <w:p w:rsidR="004A541D" w:rsidRPr="00C00D9F" w:rsidRDefault="00C00D9F" w:rsidP="004A541D">
      <w:pPr>
        <w:widowControl w:val="0"/>
        <w:autoSpaceDE w:val="0"/>
        <w:autoSpaceDN w:val="0"/>
        <w:adjustRightInd w:val="0"/>
        <w:spacing w:after="120"/>
        <w:ind w:left="1985" w:hanging="851"/>
        <w:jc w:val="both"/>
        <w:rPr>
          <w:lang w:eastAsia="lv-LV"/>
        </w:rPr>
      </w:pPr>
      <w:r w:rsidRPr="00C00D9F">
        <w:rPr>
          <w:lang w:eastAsia="lv-LV"/>
        </w:rPr>
        <w:t>4</w:t>
      </w:r>
      <w:r w:rsidR="008850C3" w:rsidRPr="00C00D9F">
        <w:rPr>
          <w:lang w:eastAsia="lv-LV"/>
        </w:rPr>
        <w:t>.4.1.</w:t>
      </w:r>
      <w:r w:rsidR="004A541D" w:rsidRPr="00C00D9F">
        <w:rPr>
          <w:lang w:eastAsia="lv-LV"/>
        </w:rPr>
        <w:t xml:space="preserve">1. augstākā izglītība (vismaz maģistra grāds vai ekvivalents) politikas zinātnēs, socioloģijā, ekonomikā, jurisprudencē, sociālantropoloģijā, statistikā, sabiedrības vadībā, biznesa vadībā, personālvadībā vai citā </w:t>
      </w:r>
      <w:r w:rsidR="004A541D" w:rsidRPr="00C00D9F">
        <w:rPr>
          <w:lang w:eastAsia="lv-LV"/>
        </w:rPr>
        <w:lastRenderedPageBreak/>
        <w:t>atbilstošā jomā;</w:t>
      </w:r>
    </w:p>
    <w:p w:rsidR="004A541D" w:rsidRPr="00C00D9F" w:rsidRDefault="00C00D9F" w:rsidP="004A541D">
      <w:pPr>
        <w:widowControl w:val="0"/>
        <w:autoSpaceDE w:val="0"/>
        <w:autoSpaceDN w:val="0"/>
        <w:adjustRightInd w:val="0"/>
        <w:spacing w:after="120"/>
        <w:ind w:left="1985" w:hanging="851"/>
        <w:jc w:val="both"/>
        <w:rPr>
          <w:lang w:eastAsia="lv-LV"/>
        </w:rPr>
      </w:pPr>
      <w:r w:rsidRPr="00C00D9F">
        <w:rPr>
          <w:lang w:eastAsia="lv-LV"/>
        </w:rPr>
        <w:t>4</w:t>
      </w:r>
      <w:r w:rsidR="008850C3" w:rsidRPr="00C00D9F">
        <w:rPr>
          <w:lang w:eastAsia="lv-LV"/>
        </w:rPr>
        <w:t>.4.</w:t>
      </w:r>
      <w:r w:rsidR="004A541D" w:rsidRPr="00C00D9F">
        <w:rPr>
          <w:lang w:eastAsia="lv-LV"/>
        </w:rPr>
        <w:t xml:space="preserve">1.2. ne mazāk kā 3 (trīs) gadu pieredze analītisku pētījumu vai izvērtējumu veikšanas projektu vadībā; </w:t>
      </w:r>
    </w:p>
    <w:p w:rsidR="004A541D" w:rsidRPr="00C00D9F" w:rsidRDefault="004A541D" w:rsidP="008850C3">
      <w:pPr>
        <w:widowControl w:val="0"/>
        <w:numPr>
          <w:ilvl w:val="2"/>
          <w:numId w:val="29"/>
        </w:numPr>
        <w:tabs>
          <w:tab w:val="left" w:pos="1134"/>
        </w:tabs>
        <w:autoSpaceDE w:val="0"/>
        <w:autoSpaceDN w:val="0"/>
        <w:adjustRightInd w:val="0"/>
        <w:spacing w:after="120"/>
        <w:jc w:val="both"/>
        <w:rPr>
          <w:b/>
          <w:i/>
          <w:lang w:eastAsia="lv-LV"/>
        </w:rPr>
      </w:pPr>
      <w:r w:rsidRPr="00C00D9F">
        <w:rPr>
          <w:b/>
          <w:i/>
          <w:lang w:eastAsia="lv-LV"/>
        </w:rPr>
        <w:t>Eksperti (vismaz divi eksperti):</w:t>
      </w:r>
    </w:p>
    <w:p w:rsidR="004A541D" w:rsidRPr="00C00D9F" w:rsidRDefault="00C00D9F" w:rsidP="004A541D">
      <w:pPr>
        <w:widowControl w:val="0"/>
        <w:autoSpaceDE w:val="0"/>
        <w:autoSpaceDN w:val="0"/>
        <w:adjustRightInd w:val="0"/>
        <w:spacing w:after="120"/>
        <w:ind w:left="1985" w:hanging="851"/>
        <w:jc w:val="both"/>
        <w:rPr>
          <w:lang w:eastAsia="lv-LV"/>
        </w:rPr>
      </w:pPr>
      <w:r w:rsidRPr="00C00D9F">
        <w:rPr>
          <w:lang w:eastAsia="lv-LV"/>
        </w:rPr>
        <w:t>4</w:t>
      </w:r>
      <w:r w:rsidR="008850C3" w:rsidRPr="00C00D9F">
        <w:rPr>
          <w:lang w:eastAsia="lv-LV"/>
        </w:rPr>
        <w:t>.4</w:t>
      </w:r>
      <w:r w:rsidR="004A541D" w:rsidRPr="00C00D9F">
        <w:rPr>
          <w:lang w:eastAsia="lv-LV"/>
        </w:rPr>
        <w:t>.2.1. augstākā izglītība (vismaz bakalaura grāds vai ekvivalents) politikas zinātnē, socioloģijā, ekonomikā, jurisprudencē, sabiedrības vadībā, biznesa vadībā, personālvadībā vai citā atbilstošā jomā;</w:t>
      </w:r>
    </w:p>
    <w:p w:rsidR="004A541D" w:rsidRPr="00C00D9F" w:rsidRDefault="00C00D9F" w:rsidP="004A541D">
      <w:pPr>
        <w:widowControl w:val="0"/>
        <w:autoSpaceDE w:val="0"/>
        <w:autoSpaceDN w:val="0"/>
        <w:adjustRightInd w:val="0"/>
        <w:spacing w:after="120"/>
        <w:ind w:left="1985" w:hanging="851"/>
        <w:jc w:val="both"/>
        <w:rPr>
          <w:lang w:eastAsia="lv-LV"/>
        </w:rPr>
      </w:pPr>
      <w:r w:rsidRPr="00C00D9F">
        <w:rPr>
          <w:lang w:eastAsia="lv-LV"/>
        </w:rPr>
        <w:t>4</w:t>
      </w:r>
      <w:r w:rsidR="008850C3" w:rsidRPr="00C00D9F">
        <w:rPr>
          <w:lang w:eastAsia="lv-LV"/>
        </w:rPr>
        <w:t>.4.</w:t>
      </w:r>
      <w:r w:rsidR="004A541D" w:rsidRPr="00C00D9F">
        <w:rPr>
          <w:lang w:eastAsia="lv-LV"/>
        </w:rPr>
        <w:t>2.2. ne mazāk kā 2 (divu) gadu pieredze analītisku pētījumu vai izvērtējumu veikšanā, pieredze konsultāciju sniegšanā, tai skaitā, vēlama pieredze konsultāciju sniegšanā valsts pārvaldes institūcijām, intervēšanas spējas, datu fiksēšana un ievadīšana, dokumentācijas sagatavošana.</w:t>
      </w:r>
    </w:p>
    <w:p w:rsidR="004A541D" w:rsidRPr="00C00D9F" w:rsidRDefault="004A541D" w:rsidP="008850C3">
      <w:pPr>
        <w:pStyle w:val="Textbody"/>
        <w:numPr>
          <w:ilvl w:val="1"/>
          <w:numId w:val="29"/>
        </w:numPr>
        <w:shd w:val="clear" w:color="auto" w:fill="FFFFFF"/>
        <w:tabs>
          <w:tab w:val="left" w:pos="567"/>
        </w:tabs>
        <w:spacing w:after="0" w:line="240" w:lineRule="auto"/>
        <w:ind w:left="0" w:firstLine="0"/>
        <w:jc w:val="both"/>
        <w:rPr>
          <w:rFonts w:cs="Times New Roman"/>
          <w:color w:val="auto"/>
          <w:lang w:val="lv-LV"/>
        </w:rPr>
      </w:pPr>
      <w:r w:rsidRPr="00C00D9F">
        <w:rPr>
          <w:rFonts w:cs="Times New Roman"/>
          <w:color w:val="auto"/>
          <w:lang w:val="lv-LV"/>
        </w:rPr>
        <w:t>Visiem speciālistiem ir jāspēj komunicēt latviešu valodā. Ja tas nav iespējams, pretendents nodrošina tulka pieejamību visu projekta laiku, mutvārdu un rakstiskās komunikācijas nodrošināšanai latviešu valodā.</w:t>
      </w:r>
    </w:p>
    <w:p w:rsidR="004A541D" w:rsidRPr="00C00D9F" w:rsidRDefault="00C00D9F" w:rsidP="004A541D">
      <w:pPr>
        <w:pStyle w:val="Textbody"/>
        <w:shd w:val="clear" w:color="auto" w:fill="FFFFFF"/>
        <w:tabs>
          <w:tab w:val="clear" w:pos="709"/>
          <w:tab w:val="left" w:pos="567"/>
        </w:tabs>
        <w:spacing w:after="0" w:line="240" w:lineRule="auto"/>
        <w:jc w:val="both"/>
        <w:rPr>
          <w:rFonts w:cs="Times New Roman"/>
          <w:color w:val="auto"/>
          <w:lang w:val="lv-LV"/>
        </w:rPr>
      </w:pPr>
      <w:r w:rsidRPr="00C00D9F">
        <w:rPr>
          <w:rFonts w:cs="Times New Roman"/>
          <w:color w:val="auto"/>
          <w:lang w:val="lv-LV"/>
        </w:rPr>
        <w:t>4.6.</w:t>
      </w:r>
      <w:r w:rsidR="004A541D" w:rsidRPr="00C00D9F">
        <w:rPr>
          <w:rFonts w:cs="Times New Roman"/>
          <w:color w:val="auto"/>
          <w:lang w:val="lv-LV"/>
        </w:rPr>
        <w:tab/>
        <w:t xml:space="preserve">Piesaistītā personāla pieredze jāizklāsta atbilstoši šī nolikuma </w:t>
      </w:r>
      <w:r w:rsidR="00F276A1">
        <w:rPr>
          <w:rFonts w:cs="Times New Roman"/>
          <w:color w:val="auto"/>
          <w:lang w:val="lv-LV"/>
        </w:rPr>
        <w:t>9</w:t>
      </w:r>
      <w:r w:rsidR="004A541D" w:rsidRPr="00C00D9F">
        <w:rPr>
          <w:rFonts w:cs="Times New Roman"/>
          <w:color w:val="auto"/>
          <w:lang w:val="lv-LV"/>
        </w:rPr>
        <w:t xml:space="preserve">.pielikumā ietvertajai </w:t>
      </w:r>
      <w:smartTag w:uri="schemas-tilde-lv/tildestengine" w:element="veidnes">
        <w:smartTagPr>
          <w:attr w:name="text" w:val="CV"/>
          <w:attr w:name="baseform" w:val="CV"/>
          <w:attr w:name="id" w:val="-1"/>
        </w:smartTagPr>
        <w:r w:rsidR="004A541D" w:rsidRPr="00C00D9F">
          <w:rPr>
            <w:rFonts w:cs="Times New Roman"/>
            <w:color w:val="auto"/>
            <w:lang w:val="lv-LV"/>
          </w:rPr>
          <w:t>CV</w:t>
        </w:r>
      </w:smartTag>
      <w:r w:rsidR="004A541D" w:rsidRPr="00C00D9F">
        <w:rPr>
          <w:rFonts w:cs="Times New Roman"/>
          <w:color w:val="auto"/>
          <w:lang w:val="lv-LV"/>
        </w:rPr>
        <w:t xml:space="preserve"> formai.</w:t>
      </w:r>
    </w:p>
    <w:p w:rsidR="004A541D" w:rsidRPr="00C00D9F" w:rsidRDefault="00C00D9F" w:rsidP="004A541D">
      <w:pPr>
        <w:pStyle w:val="naisf"/>
        <w:shd w:val="clear" w:color="auto" w:fill="FFFFFF"/>
        <w:tabs>
          <w:tab w:val="left" w:pos="567"/>
        </w:tabs>
        <w:spacing w:before="120" w:beforeAutospacing="0" w:after="60" w:afterAutospacing="0"/>
      </w:pPr>
      <w:r w:rsidRPr="00C00D9F">
        <w:t>4.7</w:t>
      </w:r>
      <w:r w:rsidR="008850C3" w:rsidRPr="00C00D9F">
        <w:t>.</w:t>
      </w:r>
      <w:r w:rsidR="004A541D" w:rsidRPr="00C00D9F">
        <w:tab/>
        <w:t>Pretendentam jānodrošina pietiekams ekspertu skaits kvalitatīvai un savlaicīgai līguma izpildei, bet pretendents var piedāvāt vairākām pozīcijām vienu ekspertu, ja tas atbilst visām kvalifikācijas prasībām.</w:t>
      </w:r>
    </w:p>
    <w:p w:rsidR="004A541D" w:rsidRPr="002345D9" w:rsidRDefault="00C00D9F" w:rsidP="004A541D">
      <w:pPr>
        <w:pStyle w:val="naisf"/>
        <w:shd w:val="clear" w:color="auto" w:fill="FFFFFF"/>
        <w:tabs>
          <w:tab w:val="left" w:pos="567"/>
        </w:tabs>
        <w:spacing w:before="120" w:beforeAutospacing="0" w:after="60" w:afterAutospacing="0"/>
        <w:rPr>
          <w:b/>
        </w:rPr>
      </w:pPr>
      <w:r w:rsidRPr="002345D9">
        <w:rPr>
          <w:rStyle w:val="Strong"/>
          <w:b w:val="0"/>
          <w:color w:val="000000"/>
        </w:rPr>
        <w:t>4.8</w:t>
      </w:r>
      <w:r w:rsidR="004A541D" w:rsidRPr="002345D9">
        <w:rPr>
          <w:rStyle w:val="Strong"/>
          <w:b w:val="0"/>
          <w:color w:val="000000"/>
        </w:rPr>
        <w:t>. Pretendentam ir tiesības paplašināt piesaistāmo ekspertu sastāvu, atbilstoši pretendenta redzējumam pasūtījuma izpildē.</w:t>
      </w:r>
    </w:p>
    <w:p w:rsidR="004A541D" w:rsidRPr="00C00D9F" w:rsidRDefault="004A541D" w:rsidP="004A541D"/>
    <w:p w:rsidR="008850C3" w:rsidRPr="00C00D9F" w:rsidRDefault="008850C3" w:rsidP="008850C3">
      <w:pPr>
        <w:pStyle w:val="Heading1"/>
        <w:numPr>
          <w:ilvl w:val="0"/>
          <w:numId w:val="30"/>
        </w:numPr>
        <w:spacing w:before="240" w:after="120" w:line="240" w:lineRule="auto"/>
        <w:rPr>
          <w:rFonts w:ascii="Times New Roman" w:hAnsi="Times New Roman"/>
        </w:rPr>
      </w:pPr>
      <w:r w:rsidRPr="00C00D9F">
        <w:rPr>
          <w:rFonts w:ascii="Times New Roman" w:hAnsi="Times New Roman"/>
        </w:rPr>
        <w:t>Pretendentu kvalifikācijas dokumenti</w:t>
      </w:r>
    </w:p>
    <w:p w:rsidR="008850C3" w:rsidRPr="00C00D9F" w:rsidRDefault="008850C3" w:rsidP="008850C3">
      <w:pPr>
        <w:pStyle w:val="BodyText"/>
        <w:numPr>
          <w:ilvl w:val="1"/>
          <w:numId w:val="30"/>
        </w:numPr>
        <w:suppressAutoHyphens/>
        <w:autoSpaceDE/>
        <w:autoSpaceDN/>
        <w:adjustRightInd/>
        <w:spacing w:before="120" w:after="120"/>
        <w:ind w:left="567" w:hanging="567"/>
        <w:jc w:val="both"/>
        <w:rPr>
          <w:sz w:val="24"/>
          <w:szCs w:val="24"/>
        </w:rPr>
      </w:pPr>
      <w:r w:rsidRPr="00C00D9F">
        <w:rPr>
          <w:sz w:val="24"/>
          <w:szCs w:val="24"/>
        </w:rPr>
        <w:t>Attiecībā uz ārvalstī reģistrētu vai pastāvīgi dzīvojošu pretendentu – komercdarbību reģistrējošas iestādes ārvalstī, kur pretendents reģistrēts, izdotas un spēkā esošas reģistrācijas apliecības vai līdzvērtīga dokumenta kopija.</w:t>
      </w:r>
    </w:p>
    <w:p w:rsidR="008850C3" w:rsidRPr="00C00D9F" w:rsidRDefault="008850C3" w:rsidP="008850C3">
      <w:pPr>
        <w:pStyle w:val="BodyText"/>
        <w:numPr>
          <w:ilvl w:val="1"/>
          <w:numId w:val="30"/>
        </w:numPr>
        <w:suppressAutoHyphens/>
        <w:autoSpaceDE/>
        <w:autoSpaceDN/>
        <w:adjustRightInd/>
        <w:spacing w:before="120" w:after="120"/>
        <w:ind w:left="567" w:hanging="567"/>
        <w:jc w:val="both"/>
        <w:rPr>
          <w:sz w:val="24"/>
          <w:szCs w:val="24"/>
        </w:rPr>
      </w:pPr>
      <w:r w:rsidRPr="00C00D9F">
        <w:rPr>
          <w:sz w:val="24"/>
          <w:szCs w:val="24"/>
        </w:rPr>
        <w:t>Pretendents iesniedz</w:t>
      </w:r>
      <w:r w:rsidR="00C00D9F" w:rsidRPr="00C00D9F">
        <w:rPr>
          <w:sz w:val="24"/>
          <w:szCs w:val="24"/>
        </w:rPr>
        <w:t xml:space="preserve"> pieredzes aprakstu atbilstoši </w:t>
      </w:r>
      <w:r w:rsidR="00F276A1">
        <w:rPr>
          <w:sz w:val="24"/>
          <w:szCs w:val="24"/>
        </w:rPr>
        <w:t>7</w:t>
      </w:r>
      <w:r w:rsidR="00C00D9F" w:rsidRPr="00C00D9F">
        <w:rPr>
          <w:sz w:val="24"/>
          <w:szCs w:val="24"/>
        </w:rPr>
        <w:t>.pielikumam</w:t>
      </w:r>
      <w:r w:rsidRPr="00C00D9F">
        <w:rPr>
          <w:sz w:val="24"/>
          <w:szCs w:val="24"/>
        </w:rPr>
        <w:t>, norādot informāciju par sniegtajiem pakalpojumiem (atbilstoši šī Nolikuma 4.</w:t>
      </w:r>
      <w:r w:rsidR="00C00D9F" w:rsidRPr="00C00D9F">
        <w:rPr>
          <w:sz w:val="24"/>
          <w:szCs w:val="24"/>
        </w:rPr>
        <w:t>3</w:t>
      </w:r>
      <w:r w:rsidRPr="00C00D9F">
        <w:rPr>
          <w:sz w:val="24"/>
          <w:szCs w:val="24"/>
        </w:rPr>
        <w:t>. apakšpunktam).</w:t>
      </w:r>
    </w:p>
    <w:p w:rsidR="008850C3" w:rsidRPr="00C00D9F" w:rsidRDefault="008850C3" w:rsidP="008850C3">
      <w:pPr>
        <w:pStyle w:val="BodyText"/>
        <w:numPr>
          <w:ilvl w:val="1"/>
          <w:numId w:val="30"/>
        </w:numPr>
        <w:suppressAutoHyphens/>
        <w:autoSpaceDE/>
        <w:autoSpaceDN/>
        <w:adjustRightInd/>
        <w:spacing w:before="120" w:after="120"/>
        <w:ind w:left="567" w:hanging="567"/>
        <w:jc w:val="both"/>
        <w:rPr>
          <w:sz w:val="24"/>
          <w:szCs w:val="24"/>
        </w:rPr>
      </w:pPr>
      <w:r w:rsidRPr="00C00D9F">
        <w:rPr>
          <w:sz w:val="24"/>
          <w:szCs w:val="24"/>
        </w:rPr>
        <w:t>Pretendents pievieno piedāvāto speciālistu (Nolikuma 4.</w:t>
      </w:r>
      <w:r w:rsidR="00C00D9F" w:rsidRPr="00C00D9F">
        <w:rPr>
          <w:sz w:val="24"/>
          <w:szCs w:val="24"/>
        </w:rPr>
        <w:t>4</w:t>
      </w:r>
      <w:r w:rsidRPr="00C00D9F">
        <w:rPr>
          <w:sz w:val="24"/>
          <w:szCs w:val="24"/>
        </w:rPr>
        <w:t xml:space="preserve">. apakšpunkts) sarakstu atbilstoši </w:t>
      </w:r>
      <w:r w:rsidR="00F276A1">
        <w:rPr>
          <w:sz w:val="24"/>
          <w:szCs w:val="24"/>
        </w:rPr>
        <w:t>8</w:t>
      </w:r>
      <w:r w:rsidR="00C00D9F" w:rsidRPr="00C00D9F">
        <w:rPr>
          <w:sz w:val="24"/>
          <w:szCs w:val="24"/>
        </w:rPr>
        <w:t>.</w:t>
      </w:r>
      <w:r w:rsidRPr="00C00D9F">
        <w:rPr>
          <w:sz w:val="24"/>
          <w:szCs w:val="24"/>
        </w:rPr>
        <w:t xml:space="preserve">pielikumam un CV atbilstoši </w:t>
      </w:r>
      <w:r w:rsidR="00F276A1">
        <w:rPr>
          <w:sz w:val="24"/>
          <w:szCs w:val="24"/>
        </w:rPr>
        <w:t>9</w:t>
      </w:r>
      <w:r w:rsidR="00C00D9F" w:rsidRPr="00C00D9F">
        <w:rPr>
          <w:sz w:val="24"/>
          <w:szCs w:val="24"/>
        </w:rPr>
        <w:t>.pielikumam</w:t>
      </w:r>
      <w:r w:rsidRPr="00C00D9F">
        <w:rPr>
          <w:sz w:val="24"/>
          <w:szCs w:val="24"/>
        </w:rPr>
        <w:t>. Iepirkuma komisija ir tiesīga veikt minētās informācijas pārbaudi.</w:t>
      </w:r>
    </w:p>
    <w:p w:rsidR="0053766C" w:rsidRPr="00C00D9F" w:rsidRDefault="0053766C" w:rsidP="0053766C">
      <w:pPr>
        <w:pStyle w:val="BodyText"/>
        <w:numPr>
          <w:ilvl w:val="0"/>
          <w:numId w:val="30"/>
        </w:numPr>
        <w:suppressAutoHyphens/>
        <w:autoSpaceDE/>
        <w:autoSpaceDN/>
        <w:adjustRightInd/>
        <w:spacing w:before="360" w:after="240"/>
        <w:rPr>
          <w:sz w:val="24"/>
          <w:szCs w:val="24"/>
        </w:rPr>
      </w:pPr>
      <w:r w:rsidRPr="00C00D9F">
        <w:rPr>
          <w:b/>
          <w:szCs w:val="28"/>
        </w:rPr>
        <w:t>Pretendentu atlases un piedāvājumu vērtēšanas kārtība</w:t>
      </w:r>
    </w:p>
    <w:p w:rsidR="0053766C" w:rsidRPr="00C00D9F" w:rsidRDefault="0053766C" w:rsidP="0053766C">
      <w:pPr>
        <w:numPr>
          <w:ilvl w:val="1"/>
          <w:numId w:val="30"/>
        </w:numPr>
        <w:spacing w:before="120" w:after="120"/>
        <w:ind w:left="709"/>
        <w:jc w:val="both"/>
      </w:pPr>
      <w:r w:rsidRPr="00C00D9F">
        <w:t>Pretendentu atlasi un piedāvājumu izvērtēšanu iepirkuma komisija veic slēgtās sēdēs četros posmos: piedāvājumu noformējuma pārbaude, pretendentu atlase, tehnisko un finanšu piedāvājumu atbilstības pārbaude un piedāvājumu vērtēšana.</w:t>
      </w:r>
    </w:p>
    <w:p w:rsidR="0053766C" w:rsidRPr="00C00D9F" w:rsidRDefault="0053766C" w:rsidP="0053766C">
      <w:pPr>
        <w:numPr>
          <w:ilvl w:val="1"/>
          <w:numId w:val="30"/>
        </w:numPr>
        <w:spacing w:before="120" w:after="120"/>
        <w:ind w:left="709"/>
        <w:jc w:val="both"/>
      </w:pPr>
      <w:r w:rsidRPr="00C00D9F">
        <w:t>Katrā vērtēšanas posmā iepirkuma komisija vērtē tikai to pretendentu piedāvājumus, kuri nav noraidīti iepriekšējā vērtēšanas posmā. Par pretendenta vai pretendenta iesniegtā piedāvājuma noraidīšanu un iemeslu iepirkuma komisija paziņo visiem pretendentiem vienlaikus lēmuma par iepirkuma rezultātiem paziņošanas brīdī.</w:t>
      </w:r>
    </w:p>
    <w:p w:rsidR="0053766C" w:rsidRPr="00C00D9F" w:rsidRDefault="0053766C" w:rsidP="0053766C">
      <w:pPr>
        <w:numPr>
          <w:ilvl w:val="1"/>
          <w:numId w:val="30"/>
        </w:numPr>
        <w:spacing w:before="120" w:after="120"/>
        <w:ind w:left="709"/>
        <w:jc w:val="both"/>
      </w:pPr>
      <w:r w:rsidRPr="00C00D9F">
        <w:t>Izziņas un citus dokumentus, kurus Publisko iepirkumu likumā noteiktajos gadījumos izsniedz kompetentās institūcijas, iepirkuma komisija pieņem un atzīst, ja tie izdoti ne agrāk kā 1 (vienu) mēnesi pirms iesniegšanas dienas.</w:t>
      </w:r>
    </w:p>
    <w:p w:rsidR="0053766C" w:rsidRPr="00C00D9F" w:rsidRDefault="0053766C" w:rsidP="0053766C">
      <w:pPr>
        <w:numPr>
          <w:ilvl w:val="1"/>
          <w:numId w:val="30"/>
        </w:numPr>
        <w:spacing w:before="120" w:after="120"/>
        <w:ind w:left="709"/>
        <w:jc w:val="both"/>
      </w:pPr>
      <w:r w:rsidRPr="00C00D9F">
        <w:rPr>
          <w:b/>
        </w:rPr>
        <w:lastRenderedPageBreak/>
        <w:t>1.posms – Piedāvājumu noformējuma pārbaude:</w:t>
      </w:r>
    </w:p>
    <w:p w:rsidR="0053766C" w:rsidRPr="00C00D9F" w:rsidRDefault="0053766C" w:rsidP="0053766C">
      <w:pPr>
        <w:numPr>
          <w:ilvl w:val="2"/>
          <w:numId w:val="30"/>
        </w:numPr>
        <w:spacing w:before="120" w:after="120"/>
        <w:jc w:val="both"/>
      </w:pPr>
      <w:r w:rsidRPr="00C00D9F">
        <w:t>Iepirkuma komisija pārbauda, vai piedāvājums sagatavots un noformēts atbilstoši nolikuma 2. un 3.punktā noteiktajām prasībām.</w:t>
      </w:r>
    </w:p>
    <w:p w:rsidR="0053766C" w:rsidRPr="00C00D9F" w:rsidRDefault="0053766C" w:rsidP="0053766C">
      <w:pPr>
        <w:numPr>
          <w:ilvl w:val="2"/>
          <w:numId w:val="30"/>
        </w:numPr>
        <w:spacing w:before="120" w:after="120"/>
        <w:jc w:val="both"/>
      </w:pPr>
      <w:r w:rsidRPr="00C00D9F">
        <w:t>Ja iepirkuma komisija konstatē neatbilstību kādai no piedāvājuma noformējuma prasībām, tā pieņem lēmumu par piedāvājuma turpmāku izskatīšanu vai noraidīšanu, ņemot vērā samērīguma principu un nenoraidot piedāvājumu formālu nebūtisku trūkumu dēļ, kas neietekmē iespēju piedāvājumu izvērtēt pēc būtības un nerada vienlīdzīgas attieksmes pret pretendentiem pārkāpumu.</w:t>
      </w:r>
    </w:p>
    <w:p w:rsidR="0053766C" w:rsidRPr="00C00D9F" w:rsidRDefault="0053766C" w:rsidP="0053766C">
      <w:pPr>
        <w:numPr>
          <w:ilvl w:val="2"/>
          <w:numId w:val="30"/>
        </w:numPr>
        <w:spacing w:before="120" w:after="120"/>
        <w:jc w:val="both"/>
      </w:pPr>
      <w:r w:rsidRPr="00C00D9F">
        <w:t>Par būtisku neatbilstību piedāvājumu noformējuma prasībām katrā gadījumā tiks uzskatīts pretendenta vai tā pilnvarota pārstāvja paraksta neesamība uz pieteikuma dalībai iepirkumā, finanšu piedāvājuma un tehniskā piedāvājuma, piedāvājuma iepakojuma bojājums, kura rezultātā iepirkuma komisija nevar pārliecināties, ka piedāvājums nav bijis atvērts pirms nodošanas iepirkuma komisijai, kā arī, ja piedāvājums nav caurauklots vienā sējumā un uz tā pēdējās lapas nav norādīts cauraukloto lapu skaits un nav pretendenta vai tā pilnvarotā pārstāvja paraksts, kā rezultātā iepirkuma komisija nevar pārliecināties, ka piedāvājumā nav nomainītas, izņemtas vai papildinātas lapas pēc piedāvājumu iesniegšanas termiņa beigām.</w:t>
      </w:r>
    </w:p>
    <w:p w:rsidR="0053766C" w:rsidRPr="00C00D9F" w:rsidRDefault="0053766C" w:rsidP="0053766C">
      <w:pPr>
        <w:pStyle w:val="BodyText"/>
        <w:numPr>
          <w:ilvl w:val="1"/>
          <w:numId w:val="30"/>
        </w:numPr>
        <w:tabs>
          <w:tab w:val="left" w:pos="0"/>
        </w:tabs>
        <w:autoSpaceDE/>
        <w:autoSpaceDN/>
        <w:adjustRightInd/>
        <w:spacing w:before="120" w:after="120"/>
        <w:ind w:left="709"/>
        <w:jc w:val="both"/>
        <w:rPr>
          <w:sz w:val="24"/>
          <w:szCs w:val="24"/>
        </w:rPr>
      </w:pPr>
      <w:r w:rsidRPr="00C00D9F">
        <w:rPr>
          <w:b/>
          <w:bCs/>
          <w:sz w:val="24"/>
          <w:szCs w:val="24"/>
        </w:rPr>
        <w:t>2.posms – Pretendentu atlase</w:t>
      </w:r>
      <w:r w:rsidRPr="00C00D9F">
        <w:rPr>
          <w:b/>
          <w:sz w:val="24"/>
          <w:szCs w:val="24"/>
        </w:rPr>
        <w:t>:</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Iepirkuma komisija pārbauda katra pretendenta, tā apakšuzņēmēju, personālsabiedrības biedra, ja pretendents ir personālsabiedrība, piegādātāju apvienības dalībnieka, ja piedāvājumu iesniedz piegādātāju apvienība, apakšuzņēmēja un personas, uz kuras iespējām pretendents balstās, ja pretendents tādas ir piesaistījis, atbilstību nolikuma 4. punktā noteiktajām pretendentu atlases prasībām.</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Lai izvērtētu Latvijā reģistrētu vai patstāvīgi dzīvojošu pretendentu, tā apakšuzņēmēju, personālsabiedrības biedra, ja pretendents ir personālsabiedrība, piegādātāju apvienības dalībnieka, ja piedāvājumu iesniedz piegādātāju apvienība, apakšuzņēmēja un personas, uz kuras iespējām pretendents balstās, ja pretendents tādas ir piesaistījis:</w:t>
      </w:r>
    </w:p>
    <w:p w:rsidR="0053766C" w:rsidRPr="00C00D9F" w:rsidRDefault="0053766C" w:rsidP="00301CFB">
      <w:pPr>
        <w:pStyle w:val="BodyText"/>
        <w:numPr>
          <w:ilvl w:val="3"/>
          <w:numId w:val="30"/>
        </w:numPr>
        <w:tabs>
          <w:tab w:val="left" w:pos="0"/>
        </w:tabs>
        <w:autoSpaceDE/>
        <w:autoSpaceDN/>
        <w:adjustRightInd/>
        <w:spacing w:before="120" w:after="120"/>
        <w:ind w:left="2552" w:hanging="1134"/>
        <w:jc w:val="both"/>
        <w:rPr>
          <w:sz w:val="24"/>
          <w:szCs w:val="24"/>
        </w:rPr>
      </w:pPr>
      <w:r w:rsidRPr="00C00D9F">
        <w:rPr>
          <w:sz w:val="24"/>
          <w:szCs w:val="24"/>
        </w:rPr>
        <w:t>iepirkuma komisija pārbauda Elektroniskajā iepirkumu sistēmā (Uzņēmumu reģistra datus);</w:t>
      </w:r>
    </w:p>
    <w:p w:rsidR="0053766C" w:rsidRPr="00C00D9F" w:rsidRDefault="0053766C" w:rsidP="0053766C">
      <w:pPr>
        <w:pStyle w:val="BodyText"/>
        <w:numPr>
          <w:ilvl w:val="3"/>
          <w:numId w:val="30"/>
        </w:numPr>
        <w:autoSpaceDE/>
        <w:autoSpaceDN/>
        <w:adjustRightInd/>
        <w:spacing w:before="120" w:after="120"/>
        <w:ind w:left="2552" w:hanging="1134"/>
        <w:jc w:val="both"/>
        <w:rPr>
          <w:sz w:val="24"/>
          <w:szCs w:val="24"/>
        </w:rPr>
      </w:pPr>
      <w:r w:rsidRPr="00C00D9F">
        <w:rPr>
          <w:sz w:val="24"/>
          <w:szCs w:val="24"/>
        </w:rPr>
        <w:t>iepirkuma komisija pārbauda Elektroniskajā iepirkumu sistēmā (Valsts ieņēmumu dienesta publiskās nodokļu parādnieku datubāzes datus pēdējā datu aktualizācijas datumā).</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Ja iepirkuma komisija konstatē neatbilstību kādai no pretendentu atlases prasībām, tā pieņem lēmumu par piedāvājuma turpmāku izskatīšanu vai noraidīšanu.</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 xml:space="preserve">Pirms lēmuma pieņemšanas iepirkuma komisija, ja rodas pamatotas šaubas par atbilstību pretendentu atlases prasībām, ir tiesīga lūgt pretendentu iesniegt skaidrojošu informāciju par pretendenta atbilstību pretendentu atlases prasībām, nosakot informācijas iesniegšanai termiņu, kas nav īsāks par 5 (piecām) darbdienām. Informācijas neiesniegšana iepirkuma komisijas noteiktajā termiņā ir pamats iepirkuma komisijai konstatēt neatbilstību, </w:t>
      </w:r>
      <w:r w:rsidRPr="00C00D9F">
        <w:rPr>
          <w:sz w:val="24"/>
          <w:szCs w:val="24"/>
        </w:rPr>
        <w:lastRenderedPageBreak/>
        <w:t>ņemot vērā tikai piedāvājumā ietverto informāciju vai konstatējot iesniedzamā pretendentu atlases dokumenta neesamību.</w:t>
      </w:r>
    </w:p>
    <w:p w:rsidR="0053766C" w:rsidRPr="00C00D9F" w:rsidRDefault="0053766C" w:rsidP="0053766C">
      <w:pPr>
        <w:pStyle w:val="BodyText"/>
        <w:numPr>
          <w:ilvl w:val="1"/>
          <w:numId w:val="30"/>
        </w:numPr>
        <w:tabs>
          <w:tab w:val="left" w:pos="0"/>
        </w:tabs>
        <w:autoSpaceDE/>
        <w:autoSpaceDN/>
        <w:adjustRightInd/>
        <w:spacing w:before="120" w:after="120"/>
        <w:ind w:left="709"/>
        <w:jc w:val="both"/>
        <w:rPr>
          <w:sz w:val="24"/>
          <w:szCs w:val="24"/>
        </w:rPr>
      </w:pPr>
      <w:r w:rsidRPr="00C00D9F">
        <w:rPr>
          <w:b/>
          <w:bCs/>
          <w:sz w:val="24"/>
          <w:szCs w:val="24"/>
        </w:rPr>
        <w:t>3.posms – Piedāvājumu atbilstības pārbaude:</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Iepirkuma komisija pārbauda pretendenta iesniegtā tehniskā piedāvājum</w:t>
      </w:r>
      <w:r w:rsidR="002826ED">
        <w:rPr>
          <w:sz w:val="24"/>
          <w:szCs w:val="24"/>
        </w:rPr>
        <w:t>a atbilstību nolikuma Tehniskajai specifikācijai</w:t>
      </w:r>
      <w:r w:rsidRPr="00C00D9F">
        <w:rPr>
          <w:sz w:val="24"/>
          <w:szCs w:val="24"/>
        </w:rPr>
        <w:t xml:space="preserve"> (1. </w:t>
      </w:r>
      <w:r w:rsidR="00C00D9F">
        <w:rPr>
          <w:sz w:val="24"/>
          <w:szCs w:val="24"/>
        </w:rPr>
        <w:t>p</w:t>
      </w:r>
      <w:r w:rsidRPr="00C00D9F">
        <w:rPr>
          <w:sz w:val="24"/>
          <w:szCs w:val="24"/>
        </w:rPr>
        <w:t>ielikums</w:t>
      </w:r>
      <w:r w:rsidR="00C00D9F">
        <w:rPr>
          <w:sz w:val="24"/>
          <w:szCs w:val="24"/>
        </w:rPr>
        <w:t xml:space="preserve"> un 2.pielikums</w:t>
      </w:r>
      <w:r w:rsidRPr="00C00D9F">
        <w:rPr>
          <w:sz w:val="24"/>
          <w:szCs w:val="24"/>
        </w:rPr>
        <w:t>) noteiktajām prasībām.</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Iepirkuma komisija pārbauda, vai pretendenta iesniegtajā finanšu piedāvājumā nav aritmētiskās kļūdas un tas nav nepamatoti lēts.</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Ja iepirkuma komisija konstatē finanšu piedāvājumā aritmētisku kļūdu, tā tās izlabo un vērtē finanšu piedāvājumu ar izdarītajiem labojumiem. Par kļūdu labojumu un laboto piedāvājuma summu iepirkuma komisija paziņo visiem pretendentiem lēmuma par iepirkuma rezultātiem paziņošanas brīdī.</w:t>
      </w:r>
    </w:p>
    <w:p w:rsidR="0053766C" w:rsidRPr="00C00D9F" w:rsidRDefault="0053766C" w:rsidP="0053766C">
      <w:pPr>
        <w:pStyle w:val="BodyText"/>
        <w:numPr>
          <w:ilvl w:val="2"/>
          <w:numId w:val="30"/>
        </w:numPr>
        <w:tabs>
          <w:tab w:val="left" w:pos="0"/>
        </w:tabs>
        <w:autoSpaceDE/>
        <w:autoSpaceDN/>
        <w:adjustRightInd/>
        <w:spacing w:before="120" w:after="120"/>
        <w:jc w:val="both"/>
        <w:rPr>
          <w:sz w:val="24"/>
          <w:szCs w:val="24"/>
        </w:rPr>
      </w:pPr>
      <w:r w:rsidRPr="00C00D9F">
        <w:rPr>
          <w:sz w:val="24"/>
          <w:szCs w:val="24"/>
        </w:rPr>
        <w:t>Ja iepirkuma komisija konstatē pretendenta iesniegtā tehniskā piedāvājuma vai finanšu piedāvājuma neatbilstību iepirkuma nolikuma prasībām, tā pieņem lēmumu par piedāvājuma turpmāku izskatīšanu vai noraidīšanu. Noraidītais piedāvājums netiek vērtēts saskaņā ar nolikuma 6.7. punktu.</w:t>
      </w:r>
    </w:p>
    <w:p w:rsidR="0053766C" w:rsidRPr="00C00D9F" w:rsidRDefault="0053766C" w:rsidP="0053766C">
      <w:pPr>
        <w:pStyle w:val="BodyText"/>
        <w:numPr>
          <w:ilvl w:val="1"/>
          <w:numId w:val="30"/>
        </w:numPr>
        <w:autoSpaceDE/>
        <w:autoSpaceDN/>
        <w:adjustRightInd/>
        <w:spacing w:before="120" w:after="120"/>
        <w:ind w:left="709"/>
        <w:rPr>
          <w:color w:val="auto"/>
          <w:sz w:val="24"/>
          <w:szCs w:val="24"/>
        </w:rPr>
      </w:pPr>
      <w:r w:rsidRPr="00C00D9F">
        <w:rPr>
          <w:b/>
          <w:bCs/>
          <w:color w:val="auto"/>
          <w:sz w:val="24"/>
          <w:szCs w:val="24"/>
        </w:rPr>
        <w:t>4.posms – Piedāvājumu vērtēšana:</w:t>
      </w:r>
    </w:p>
    <w:p w:rsidR="0053766C" w:rsidRPr="00C00D9F" w:rsidRDefault="0053766C" w:rsidP="0053766C">
      <w:pPr>
        <w:pStyle w:val="BodyText"/>
        <w:numPr>
          <w:ilvl w:val="2"/>
          <w:numId w:val="30"/>
        </w:numPr>
        <w:autoSpaceDE/>
        <w:autoSpaceDN/>
        <w:adjustRightInd/>
        <w:spacing w:before="120" w:after="120"/>
        <w:jc w:val="both"/>
        <w:rPr>
          <w:color w:val="auto"/>
          <w:sz w:val="24"/>
          <w:szCs w:val="24"/>
        </w:rPr>
      </w:pPr>
      <w:r w:rsidRPr="00C00D9F">
        <w:rPr>
          <w:color w:val="auto"/>
          <w:sz w:val="24"/>
          <w:szCs w:val="24"/>
        </w:rPr>
        <w:t>Iepirkuma komisija nosaka visizdevīgāko piedāvājuma saskaņā ar zemākās piedāvātās cenas kritēriju.</w:t>
      </w:r>
    </w:p>
    <w:p w:rsidR="0053766C" w:rsidRPr="00C00D9F" w:rsidRDefault="0053766C" w:rsidP="0053766C"/>
    <w:p w:rsidR="0053766C" w:rsidRPr="00C00D9F" w:rsidRDefault="0053766C" w:rsidP="0053766C">
      <w:pPr>
        <w:pStyle w:val="Heading1"/>
        <w:numPr>
          <w:ilvl w:val="0"/>
          <w:numId w:val="30"/>
        </w:numPr>
        <w:spacing w:before="120" w:after="120" w:line="240" w:lineRule="auto"/>
        <w:ind w:left="714" w:hanging="357"/>
        <w:rPr>
          <w:rFonts w:ascii="Times New Roman" w:hAnsi="Times New Roman"/>
        </w:rPr>
      </w:pPr>
      <w:r w:rsidRPr="00C00D9F">
        <w:rPr>
          <w:rFonts w:ascii="Times New Roman" w:hAnsi="Times New Roman"/>
        </w:rPr>
        <w:t>Iepirkuma līguma nosacījumi</w:t>
      </w:r>
    </w:p>
    <w:p w:rsidR="0053766C" w:rsidRPr="00C00D9F" w:rsidRDefault="0053766C" w:rsidP="0053766C">
      <w:pPr>
        <w:numPr>
          <w:ilvl w:val="1"/>
          <w:numId w:val="30"/>
        </w:numPr>
        <w:shd w:val="clear" w:color="auto" w:fill="FFFFFF"/>
        <w:autoSpaceDE w:val="0"/>
        <w:autoSpaceDN w:val="0"/>
        <w:adjustRightInd w:val="0"/>
        <w:spacing w:before="120" w:after="120"/>
        <w:ind w:left="709" w:hanging="709"/>
        <w:jc w:val="both"/>
      </w:pPr>
      <w:r w:rsidRPr="00C00D9F">
        <w:t>Norēķinus par sniegto pakalpojumu Pasūtītājs veic ar pārskaitījumu 10 (desmit) darba dienu laikā pēc rēķina saņemšanas, pamatojoties uz abpusēji parakstītu pieņemšanas – nodošanas aktu. Priekšapmaksa iespējama līdz 20% no līguma summas. Pasūtītājs ir tiesīgs nepieņemt nekvalitatīvi sniegtu pakalpojumu un atkārtotu nekvalitatīvu pakalpojumu gadījumā vienpusēji izbeigt iepirkuma līgumu pirms tā darbības termiņa beigām.</w:t>
      </w:r>
    </w:p>
    <w:p w:rsidR="0053766C" w:rsidRPr="00C00D9F" w:rsidRDefault="0053766C" w:rsidP="0053766C">
      <w:pPr>
        <w:numPr>
          <w:ilvl w:val="1"/>
          <w:numId w:val="30"/>
        </w:numPr>
        <w:shd w:val="clear" w:color="auto" w:fill="FFFFFF"/>
        <w:tabs>
          <w:tab w:val="left" w:pos="709"/>
        </w:tabs>
        <w:autoSpaceDE w:val="0"/>
        <w:autoSpaceDN w:val="0"/>
        <w:adjustRightInd w:val="0"/>
        <w:spacing w:before="120" w:after="120"/>
        <w:ind w:left="709" w:hanging="709"/>
        <w:jc w:val="both"/>
      </w:pPr>
      <w:r w:rsidRPr="00C00D9F">
        <w:t>Par Līgumā noteikto Izpildītāja saistību izpildes termiņa nokavējumu Izpildītājs maksā Pasūtītājam līgumsodu 0,5% (viena puse procenta) apmērā no Līguma summas par katru kavējuma dienu.</w:t>
      </w:r>
    </w:p>
    <w:p w:rsidR="0053766C" w:rsidRPr="00C00D9F" w:rsidRDefault="0053766C" w:rsidP="0053766C">
      <w:pPr>
        <w:numPr>
          <w:ilvl w:val="1"/>
          <w:numId w:val="30"/>
        </w:numPr>
        <w:shd w:val="clear" w:color="auto" w:fill="FFFFFF"/>
        <w:tabs>
          <w:tab w:val="left" w:pos="709"/>
        </w:tabs>
        <w:autoSpaceDE w:val="0"/>
        <w:autoSpaceDN w:val="0"/>
        <w:adjustRightInd w:val="0"/>
        <w:spacing w:before="120" w:after="120"/>
        <w:ind w:left="709" w:hanging="709"/>
        <w:jc w:val="both"/>
      </w:pPr>
      <w:r w:rsidRPr="00C00D9F">
        <w:t>Līgumsoda samaksa un zaudējumu segšana neatbrīvo vainīgo Pusi no Līgumā noteikto saistību izpildes pienākuma.</w:t>
      </w:r>
    </w:p>
    <w:p w:rsidR="0053766C" w:rsidRPr="00C00D9F" w:rsidRDefault="0053766C" w:rsidP="0053766C">
      <w:pPr>
        <w:numPr>
          <w:ilvl w:val="1"/>
          <w:numId w:val="30"/>
        </w:numPr>
        <w:shd w:val="clear" w:color="auto" w:fill="FFFFFF"/>
        <w:tabs>
          <w:tab w:val="left" w:pos="709"/>
        </w:tabs>
        <w:autoSpaceDE w:val="0"/>
        <w:autoSpaceDN w:val="0"/>
        <w:adjustRightInd w:val="0"/>
        <w:spacing w:before="120" w:after="120"/>
        <w:ind w:left="709" w:hanging="709"/>
        <w:jc w:val="both"/>
      </w:pPr>
      <w:r w:rsidRPr="00C00D9F">
        <w:t>Izpildītājs ir patstāvīgi atbildīgs par to, lai, pildot tam uz iepirkuma līguma pamata dotos uzdevumus, netiktu pieļauti autortiesību pārkāpumi.</w:t>
      </w:r>
    </w:p>
    <w:p w:rsidR="0053766C" w:rsidRPr="0097668A" w:rsidRDefault="0053766C" w:rsidP="0053766C">
      <w:pPr>
        <w:numPr>
          <w:ilvl w:val="1"/>
          <w:numId w:val="30"/>
        </w:numPr>
        <w:shd w:val="clear" w:color="auto" w:fill="FFFFFF"/>
        <w:tabs>
          <w:tab w:val="left" w:pos="709"/>
        </w:tabs>
        <w:autoSpaceDE w:val="0"/>
        <w:autoSpaceDN w:val="0"/>
        <w:adjustRightInd w:val="0"/>
        <w:spacing w:before="120" w:after="120"/>
        <w:ind w:left="709" w:hanging="709"/>
        <w:jc w:val="both"/>
      </w:pPr>
      <w:r w:rsidRPr="00C00D9F">
        <w:t>Noslēgtā iepirkuma līguma teksts</w:t>
      </w:r>
      <w:r w:rsidR="0097668A">
        <w:t xml:space="preserve"> </w:t>
      </w:r>
      <w:r w:rsidRPr="00C00D9F">
        <w:t xml:space="preserve">tiek publicēts Pasūtītāja mājaslapā </w:t>
      </w:r>
      <w:r w:rsidRPr="0097668A">
        <w:t>internetā saskaņā ar Publisko iepirkumu likuma 8.</w:t>
      </w:r>
      <w:r w:rsidRPr="0097668A">
        <w:rPr>
          <w:vertAlign w:val="superscript"/>
        </w:rPr>
        <w:t>2</w:t>
      </w:r>
      <w:r w:rsidRPr="0097668A">
        <w:t> panta trīspadsmito daļu.</w:t>
      </w:r>
    </w:p>
    <w:p w:rsidR="0053766C" w:rsidRPr="002826ED" w:rsidRDefault="0053766C" w:rsidP="0053766C">
      <w:pPr>
        <w:numPr>
          <w:ilvl w:val="1"/>
          <w:numId w:val="30"/>
        </w:numPr>
        <w:spacing w:before="120" w:after="120"/>
        <w:ind w:left="709"/>
        <w:jc w:val="both"/>
        <w:rPr>
          <w:rStyle w:val="st"/>
        </w:rPr>
      </w:pPr>
      <w:r w:rsidRPr="002826ED">
        <w:t xml:space="preserve">Noslēgtais iepirkuma līgums ir spēkā no tā </w:t>
      </w:r>
      <w:r w:rsidRPr="002826ED">
        <w:rPr>
          <w:rStyle w:val="st"/>
        </w:rPr>
        <w:t>parakstīšanas brīža līdz pilnīgai un kvalitatīvai pakalpojuma nodošanai Pasūtītājam.</w:t>
      </w:r>
    </w:p>
    <w:p w:rsidR="0053766C" w:rsidRPr="00C00D9F" w:rsidRDefault="0053766C" w:rsidP="0053766C">
      <w:pPr>
        <w:numPr>
          <w:ilvl w:val="0"/>
          <w:numId w:val="30"/>
        </w:numPr>
        <w:spacing w:before="240" w:after="120"/>
        <w:ind w:left="539" w:hanging="539"/>
        <w:jc w:val="center"/>
        <w:rPr>
          <w:b/>
          <w:sz w:val="28"/>
          <w:szCs w:val="28"/>
        </w:rPr>
      </w:pPr>
      <w:r w:rsidRPr="00C00D9F">
        <w:rPr>
          <w:b/>
          <w:sz w:val="28"/>
          <w:szCs w:val="28"/>
        </w:rPr>
        <w:t>Autortiesības</w:t>
      </w:r>
    </w:p>
    <w:p w:rsidR="00A81AE9" w:rsidRPr="00C00D9F" w:rsidRDefault="0053766C" w:rsidP="004A541D">
      <w:pPr>
        <w:numPr>
          <w:ilvl w:val="1"/>
          <w:numId w:val="30"/>
        </w:numPr>
        <w:spacing w:before="120" w:after="120"/>
        <w:jc w:val="both"/>
      </w:pPr>
      <w:r w:rsidRPr="00C00D9F">
        <w:t xml:space="preserve">Izpildītājs garantē, ka </w:t>
      </w:r>
      <w:r w:rsidRPr="00301CFB">
        <w:rPr>
          <w:color w:val="000000"/>
          <w:lang w:eastAsia="lv-LV"/>
        </w:rPr>
        <w:t xml:space="preserve">visas pakalpojuma izpildei nepieciešamās autoru un blakustiesību subjektu mantiskās tiesības pāriet Pasūtītājam ar attiecīgo objektu radīšanas brīdi, kā arī garantē, ka sniegto pakalpojumu un piegādāto nodevumu izstrādē netiks pieļauti nekādi autortiesību pārkāpumi. </w:t>
      </w:r>
    </w:p>
    <w:p w:rsidR="006805DF" w:rsidRPr="00C00D9F" w:rsidRDefault="006805DF" w:rsidP="006805DF">
      <w:pPr>
        <w:pStyle w:val="Heading1"/>
        <w:numPr>
          <w:ilvl w:val="0"/>
          <w:numId w:val="1"/>
        </w:numPr>
        <w:spacing w:after="0" w:line="240" w:lineRule="auto"/>
        <w:jc w:val="right"/>
        <w:rPr>
          <w:rFonts w:ascii="Times New Roman" w:hAnsi="Times New Roman"/>
          <w:color w:val="auto"/>
          <w:sz w:val="24"/>
        </w:rPr>
      </w:pPr>
      <w:r w:rsidRPr="00C00D9F">
        <w:rPr>
          <w:rFonts w:ascii="Times New Roman" w:hAnsi="Times New Roman"/>
          <w:color w:val="auto"/>
          <w:sz w:val="24"/>
        </w:rPr>
        <w:lastRenderedPageBreak/>
        <w:t>pielikums</w:t>
      </w:r>
    </w:p>
    <w:p w:rsidR="006805DF" w:rsidRPr="00C00D9F" w:rsidRDefault="006805DF" w:rsidP="006805DF">
      <w:pPr>
        <w:shd w:val="clear" w:color="auto" w:fill="FFFFFF"/>
        <w:tabs>
          <w:tab w:val="left" w:pos="1080"/>
        </w:tabs>
        <w:jc w:val="center"/>
        <w:rPr>
          <w:b/>
          <w:caps/>
        </w:rPr>
      </w:pPr>
    </w:p>
    <w:p w:rsidR="006805DF" w:rsidRPr="00C00D9F" w:rsidRDefault="006805DF" w:rsidP="006805DF">
      <w:pPr>
        <w:shd w:val="clear" w:color="auto" w:fill="FFFFFF"/>
        <w:tabs>
          <w:tab w:val="left" w:pos="1080"/>
        </w:tabs>
        <w:jc w:val="center"/>
        <w:rPr>
          <w:b/>
          <w:caps/>
        </w:rPr>
      </w:pPr>
    </w:p>
    <w:p w:rsidR="006805DF" w:rsidRPr="00C00D9F" w:rsidRDefault="006805DF" w:rsidP="006805DF">
      <w:pPr>
        <w:shd w:val="clear" w:color="auto" w:fill="FFFFFF"/>
        <w:tabs>
          <w:tab w:val="left" w:pos="1080"/>
        </w:tabs>
        <w:jc w:val="center"/>
        <w:rPr>
          <w:b/>
          <w:caps/>
        </w:rPr>
      </w:pPr>
      <w:r w:rsidRPr="00C00D9F">
        <w:rPr>
          <w:b/>
          <w:caps/>
        </w:rPr>
        <w:t>Tehniskā specifikācija</w:t>
      </w:r>
    </w:p>
    <w:p w:rsidR="006805DF" w:rsidRPr="00C00D9F" w:rsidRDefault="00216296" w:rsidP="006805DF">
      <w:pPr>
        <w:shd w:val="clear" w:color="auto" w:fill="FFFFFF"/>
        <w:tabs>
          <w:tab w:val="left" w:pos="1080"/>
        </w:tabs>
        <w:jc w:val="center"/>
        <w:rPr>
          <w:b/>
          <w:caps/>
        </w:rPr>
      </w:pPr>
      <w:r w:rsidRPr="00C00D9F">
        <w:rPr>
          <w:b/>
          <w:caps/>
        </w:rPr>
        <w:t>I daļa</w:t>
      </w:r>
    </w:p>
    <w:p w:rsidR="00216296" w:rsidRPr="00C00D9F" w:rsidRDefault="00216296" w:rsidP="006805DF">
      <w:pPr>
        <w:shd w:val="clear" w:color="auto" w:fill="FFFFFF"/>
        <w:tabs>
          <w:tab w:val="left" w:pos="1080"/>
        </w:tabs>
        <w:jc w:val="center"/>
        <w:rPr>
          <w:b/>
          <w:caps/>
        </w:rPr>
      </w:pPr>
    </w:p>
    <w:p w:rsidR="006805DF" w:rsidRPr="00C00D9F" w:rsidRDefault="006805DF" w:rsidP="006805DF">
      <w:pPr>
        <w:shd w:val="clear" w:color="auto" w:fill="FFFFFF"/>
        <w:tabs>
          <w:tab w:val="left" w:pos="1080"/>
        </w:tabs>
        <w:jc w:val="center"/>
        <w:rPr>
          <w:b/>
        </w:rPr>
      </w:pPr>
      <w:r w:rsidRPr="00C00D9F">
        <w:rPr>
          <w:b/>
        </w:rPr>
        <w:t>„</w:t>
      </w:r>
      <w:r w:rsidR="00132DD8">
        <w:rPr>
          <w:b/>
        </w:rPr>
        <w:t>Atalgojuma apmērs</w:t>
      </w:r>
      <w:r w:rsidR="00864C34" w:rsidRPr="00C00D9F">
        <w:rPr>
          <w:b/>
        </w:rPr>
        <w:t xml:space="preserve"> </w:t>
      </w:r>
      <w:r w:rsidR="00D563FC" w:rsidRPr="00C00D9F">
        <w:rPr>
          <w:b/>
          <w:bCs/>
          <w:lang w:eastAsia="lv-LV"/>
        </w:rPr>
        <w:t xml:space="preserve">privāto kapitālsabiedrību </w:t>
      </w:r>
      <w:r w:rsidR="00C00D9F">
        <w:rPr>
          <w:b/>
        </w:rPr>
        <w:t>valdes locekļiem</w:t>
      </w:r>
      <w:r w:rsidRPr="00C00D9F">
        <w:rPr>
          <w:b/>
        </w:rPr>
        <w:t>”</w:t>
      </w:r>
    </w:p>
    <w:p w:rsidR="006805DF" w:rsidRPr="00C00D9F" w:rsidRDefault="006805DF" w:rsidP="006805DF"/>
    <w:p w:rsidR="006805DF" w:rsidRPr="00C00D9F" w:rsidRDefault="006805DF" w:rsidP="006805DF">
      <w:pPr>
        <w:numPr>
          <w:ilvl w:val="0"/>
          <w:numId w:val="2"/>
        </w:numPr>
        <w:jc w:val="center"/>
        <w:rPr>
          <w:b/>
        </w:rPr>
      </w:pPr>
      <w:r w:rsidRPr="00C00D9F">
        <w:rPr>
          <w:b/>
        </w:rPr>
        <w:t>Vispārīga informācija</w:t>
      </w:r>
    </w:p>
    <w:p w:rsidR="006805DF" w:rsidRPr="00C00D9F" w:rsidRDefault="006805DF" w:rsidP="006805DF"/>
    <w:p w:rsidR="00645DFC" w:rsidRPr="00C00D9F" w:rsidRDefault="00645DFC" w:rsidP="006E6F8E">
      <w:pPr>
        <w:jc w:val="both"/>
        <w:rPr>
          <w:lang w:eastAsia="lv-LV"/>
        </w:rPr>
      </w:pPr>
      <w:r w:rsidRPr="00C00D9F">
        <w:rPr>
          <w:lang w:eastAsia="lv-LV"/>
        </w:rPr>
        <w:t xml:space="preserve">Latvijas sabiedrība ir ieinteresēta efektīvā un paredzamā </w:t>
      </w:r>
      <w:r w:rsidR="00C7031C" w:rsidRPr="00C00D9F">
        <w:rPr>
          <w:lang w:eastAsia="lv-LV"/>
        </w:rPr>
        <w:t>publisko personu</w:t>
      </w:r>
      <w:r w:rsidRPr="00C00D9F">
        <w:rPr>
          <w:lang w:eastAsia="lv-LV"/>
        </w:rPr>
        <w:t xml:space="preserve"> kapitālsabiedrību un tām piederošo kapitāla daļu pārvaldībā un attīstībā. Sabiedrībai ir jāgūst maksimāls labums no tai piederošajiem aktīviem un to izmantošanai jābūt saskanīgai ar valsts vai pašvaldības noteiktajiem mērķiem. </w:t>
      </w:r>
    </w:p>
    <w:p w:rsidR="006E6F8E" w:rsidRPr="00C00D9F" w:rsidRDefault="006E6F8E" w:rsidP="006E6F8E">
      <w:pPr>
        <w:pStyle w:val="NormalWeb"/>
        <w:spacing w:before="0" w:beforeAutospacing="0" w:after="0" w:afterAutospacing="0" w:line="276" w:lineRule="auto"/>
        <w:jc w:val="both"/>
      </w:pPr>
    </w:p>
    <w:p w:rsidR="00645DFC" w:rsidRPr="00C00D9F" w:rsidRDefault="00D170C8" w:rsidP="004F479B">
      <w:pPr>
        <w:jc w:val="both"/>
      </w:pPr>
      <w:r w:rsidRPr="00C00D9F">
        <w:t xml:space="preserve">Sākot ar 2015. gada 1. jūniju, kapitālsabiedrību un valsts kapitāla daļu pārvaldības koordinācijas institūcijas (koordinācijas institūcijas) uzdevumus pilda Pārresoru koordinācijas centrs (PKC), kas saskaņā ar </w:t>
      </w:r>
      <w:hyperlink r:id="rId10" w:tgtFrame="_blank" w:history="1">
        <w:r w:rsidRPr="00C00D9F">
          <w:t>Publiskas personas kapitāla daļu un kapitālsabiedrību pārvaldības likuma</w:t>
        </w:r>
      </w:hyperlink>
      <w:r w:rsidRPr="00C00D9F">
        <w:t xml:space="preserve"> 22. </w:t>
      </w:r>
      <w:r w:rsidR="006E6F8E" w:rsidRPr="00C00D9F">
        <w:t>p</w:t>
      </w:r>
      <w:r w:rsidRPr="00C00D9F">
        <w:t>ant</w:t>
      </w:r>
      <w:r w:rsidR="006E6F8E" w:rsidRPr="00C00D9F">
        <w:t xml:space="preserve">ā noteikto, </w:t>
      </w:r>
      <w:r w:rsidRPr="00C00D9F">
        <w:t>izstrādā kapitālsabiedrību un kapitāla daļu efektīvas pārvaldības vadlīnijas</w:t>
      </w:r>
      <w:r w:rsidR="004F479B" w:rsidRPr="00C00D9F">
        <w:t>, kā ar</w:t>
      </w:r>
      <w:r w:rsidR="00C7031C" w:rsidRPr="00C00D9F">
        <w:t>ī sniedz konsultācijas publisko personu</w:t>
      </w:r>
      <w:r w:rsidR="004F479B" w:rsidRPr="00C00D9F">
        <w:t xml:space="preserve"> kapitāla daļu turētāj</w:t>
      </w:r>
      <w:r w:rsidR="00672591" w:rsidRPr="00C00D9F">
        <w:t>iem</w:t>
      </w:r>
      <w:r w:rsidR="004F479B" w:rsidRPr="00C00D9F">
        <w:t xml:space="preserve"> un kapitālsabiedrīb</w:t>
      </w:r>
      <w:r w:rsidR="00672591" w:rsidRPr="00C00D9F">
        <w:t>ām</w:t>
      </w:r>
      <w:r w:rsidR="004F479B" w:rsidRPr="00C00D9F">
        <w:t xml:space="preserve"> par korporatīvās pārvaldības ieviešanas aspektiem</w:t>
      </w:r>
      <w:r w:rsidR="00672591" w:rsidRPr="00C00D9F">
        <w:t>.</w:t>
      </w:r>
    </w:p>
    <w:p w:rsidR="00645DFC" w:rsidRPr="00C00D9F" w:rsidRDefault="00645DFC" w:rsidP="00D563FC">
      <w:pPr>
        <w:ind w:firstLine="720"/>
        <w:jc w:val="both"/>
        <w:rPr>
          <w:bCs/>
          <w:lang w:eastAsia="lv-LV"/>
        </w:rPr>
      </w:pPr>
    </w:p>
    <w:p w:rsidR="00645DFC" w:rsidRPr="00C00D9F" w:rsidRDefault="00672591" w:rsidP="00672591">
      <w:pPr>
        <w:jc w:val="both"/>
        <w:rPr>
          <w:lang w:eastAsia="lv-LV"/>
        </w:rPr>
      </w:pPr>
      <w:r w:rsidRPr="00C00D9F">
        <w:rPr>
          <w:bCs/>
          <w:lang w:eastAsia="lv-LV"/>
        </w:rPr>
        <w:t xml:space="preserve">Lai realizētu </w:t>
      </w:r>
      <w:hyperlink r:id="rId11" w:tgtFrame="_blank" w:history="1">
        <w:r w:rsidRPr="00C00D9F">
          <w:t xml:space="preserve">Publiskas personas kapitāla daļu un kapitālsabiedrību pārvaldības likumā </w:t>
        </w:r>
      </w:hyperlink>
      <w:r w:rsidRPr="00C00D9F">
        <w:t xml:space="preserve">noteikto, nepieciešams veikt </w:t>
      </w:r>
      <w:r w:rsidR="00C7031C" w:rsidRPr="00C00D9F">
        <w:rPr>
          <w:lang w:eastAsia="lv-LV"/>
        </w:rPr>
        <w:t>publisko personu</w:t>
      </w:r>
      <w:r w:rsidRPr="00C00D9F">
        <w:rPr>
          <w:lang w:eastAsia="lv-LV"/>
        </w:rPr>
        <w:t xml:space="preserve"> kapitālsabiedrību darbības </w:t>
      </w:r>
      <w:r w:rsidR="00C7031C" w:rsidRPr="00C00D9F">
        <w:rPr>
          <w:lang w:eastAsia="lv-LV"/>
        </w:rPr>
        <w:t>salīdzinošu novērtēšanu</w:t>
      </w:r>
      <w:r w:rsidRPr="00C00D9F">
        <w:rPr>
          <w:lang w:eastAsia="lv-LV"/>
        </w:rPr>
        <w:t xml:space="preserve"> dažādos aspektos, balstoties </w:t>
      </w:r>
      <w:r w:rsidR="0020661A" w:rsidRPr="00C00D9F">
        <w:rPr>
          <w:lang w:eastAsia="lv-LV"/>
        </w:rPr>
        <w:t>uz pietiekami augstas detalizācijas kvantitatīvajiem un kvalitatīvajiem datiem</w:t>
      </w:r>
      <w:r w:rsidR="00C73332" w:rsidRPr="00C00D9F">
        <w:rPr>
          <w:lang w:eastAsia="lv-LV"/>
        </w:rPr>
        <w:t xml:space="preserve">, </w:t>
      </w:r>
      <w:r w:rsidR="00C7031C" w:rsidRPr="00C00D9F">
        <w:rPr>
          <w:lang w:eastAsia="lv-LV"/>
        </w:rPr>
        <w:t>kas raksturo</w:t>
      </w:r>
      <w:r w:rsidR="00C73332" w:rsidRPr="00C00D9F">
        <w:rPr>
          <w:lang w:eastAsia="lv-LV"/>
        </w:rPr>
        <w:t xml:space="preserve"> ekonomikas attīstības tendences un darba tirgu </w:t>
      </w:r>
      <w:r w:rsidR="00C7031C" w:rsidRPr="00C00D9F">
        <w:rPr>
          <w:lang w:eastAsia="lv-LV"/>
        </w:rPr>
        <w:t xml:space="preserve">privātajā </w:t>
      </w:r>
      <w:r w:rsidR="00C73332" w:rsidRPr="00C00D9F">
        <w:rPr>
          <w:lang w:eastAsia="lv-LV"/>
        </w:rPr>
        <w:t>sektorā</w:t>
      </w:r>
      <w:r w:rsidR="0020661A" w:rsidRPr="00C00D9F">
        <w:rPr>
          <w:lang w:eastAsia="lv-LV"/>
        </w:rPr>
        <w:t>.</w:t>
      </w:r>
    </w:p>
    <w:p w:rsidR="00A179E5" w:rsidRPr="00C00D9F" w:rsidRDefault="00A179E5" w:rsidP="00672591">
      <w:pPr>
        <w:jc w:val="both"/>
        <w:rPr>
          <w:lang w:eastAsia="lv-LV"/>
        </w:rPr>
      </w:pPr>
    </w:p>
    <w:p w:rsidR="00A179E5" w:rsidRPr="00C00D9F" w:rsidRDefault="00C7031C" w:rsidP="00A179E5">
      <w:pPr>
        <w:jc w:val="both"/>
        <w:rPr>
          <w:lang w:eastAsia="lv-LV"/>
        </w:rPr>
      </w:pPr>
      <w:r w:rsidRPr="00C00D9F">
        <w:rPr>
          <w:lang w:eastAsia="lv-LV"/>
        </w:rPr>
        <w:t xml:space="preserve">Viens no būtiskiem darba tirgus aspektiem ir atlīdzība, kurai publisko personu kapitālsabiedrībās jābūt pietiekami konkurētspējīgai ar privāto sektoru. </w:t>
      </w:r>
      <w:r w:rsidR="00213218" w:rsidRPr="00C00D9F">
        <w:rPr>
          <w:lang w:eastAsia="lv-LV"/>
        </w:rPr>
        <w:t>Līdz ar to nepieciešam</w:t>
      </w:r>
      <w:r w:rsidRPr="00C00D9F">
        <w:rPr>
          <w:lang w:eastAsia="lv-LV"/>
        </w:rPr>
        <w:t>i dati par</w:t>
      </w:r>
      <w:r w:rsidR="00A179E5" w:rsidRPr="00C00D9F">
        <w:rPr>
          <w:lang w:eastAsia="lv-LV"/>
        </w:rPr>
        <w:t xml:space="preserve"> vidējo atalgojuma apmēru </w:t>
      </w:r>
      <w:r w:rsidR="00F11C3C" w:rsidRPr="00C00D9F">
        <w:rPr>
          <w:lang w:eastAsia="lv-LV"/>
        </w:rPr>
        <w:t>valdes locekļiem</w:t>
      </w:r>
      <w:r w:rsidR="00A179E5" w:rsidRPr="00C00D9F">
        <w:rPr>
          <w:lang w:eastAsia="lv-LV"/>
        </w:rPr>
        <w:t xml:space="preserve"> līdzīga izmēra (neto apgrozījums, bilances kopsumma, darbinieku skaits) kapitālsabiedrībās privātajā sektorā vai, atsevišķos gadījumos, nozarē, kurā attiecīgā kapitālsabiedrība darbojas. </w:t>
      </w:r>
    </w:p>
    <w:p w:rsidR="00213218" w:rsidRPr="00C00D9F" w:rsidRDefault="00213218" w:rsidP="00A179E5">
      <w:pPr>
        <w:jc w:val="both"/>
        <w:rPr>
          <w:lang w:eastAsia="lv-LV"/>
        </w:rPr>
      </w:pPr>
    </w:p>
    <w:p w:rsidR="00A179E5" w:rsidRPr="00C00D9F" w:rsidRDefault="00951524" w:rsidP="00A179E5">
      <w:pPr>
        <w:jc w:val="both"/>
        <w:rPr>
          <w:lang w:eastAsia="lv-LV"/>
        </w:rPr>
      </w:pPr>
      <w:r w:rsidRPr="00C00D9F">
        <w:rPr>
          <w:lang w:eastAsia="lv-LV"/>
        </w:rPr>
        <w:t>I</w:t>
      </w:r>
      <w:r w:rsidR="00213218" w:rsidRPr="00C00D9F">
        <w:rPr>
          <w:lang w:eastAsia="lv-LV"/>
        </w:rPr>
        <w:t xml:space="preserve">egūtie dati </w:t>
      </w:r>
      <w:r w:rsidR="00C7031C" w:rsidRPr="00C00D9F">
        <w:rPr>
          <w:lang w:eastAsia="lv-LV"/>
        </w:rPr>
        <w:t>būs būtisks pamatojums vadlīnijām</w:t>
      </w:r>
      <w:r w:rsidR="00A179E5" w:rsidRPr="00C00D9F">
        <w:rPr>
          <w:lang w:eastAsia="lv-LV"/>
        </w:rPr>
        <w:t xml:space="preserve"> publiskas personas kapitālsabiedrību </w:t>
      </w:r>
      <w:r w:rsidR="00381188" w:rsidRPr="00C00D9F">
        <w:rPr>
          <w:lang w:eastAsia="lv-LV"/>
        </w:rPr>
        <w:t>valdes locekļu</w:t>
      </w:r>
      <w:r w:rsidR="00A179E5" w:rsidRPr="00C00D9F">
        <w:rPr>
          <w:lang w:eastAsia="lv-LV"/>
        </w:rPr>
        <w:t xml:space="preserve"> atlīdzības </w:t>
      </w:r>
      <w:r w:rsidR="00381188" w:rsidRPr="00C00D9F">
        <w:rPr>
          <w:lang w:eastAsia="lv-LV"/>
        </w:rPr>
        <w:t>noteikšanai</w:t>
      </w:r>
      <w:r w:rsidR="00A179E5" w:rsidRPr="00C00D9F">
        <w:rPr>
          <w:lang w:eastAsia="lv-LV"/>
        </w:rPr>
        <w:t>.</w:t>
      </w:r>
    </w:p>
    <w:p w:rsidR="00645DFC" w:rsidRPr="00C00D9F" w:rsidRDefault="00645DFC" w:rsidP="00D563FC">
      <w:pPr>
        <w:ind w:firstLine="720"/>
        <w:jc w:val="both"/>
        <w:rPr>
          <w:bCs/>
          <w:lang w:eastAsia="lv-LV"/>
        </w:rPr>
      </w:pPr>
    </w:p>
    <w:p w:rsidR="006805DF" w:rsidRPr="00C00D9F" w:rsidRDefault="00951524" w:rsidP="006805DF">
      <w:pPr>
        <w:numPr>
          <w:ilvl w:val="0"/>
          <w:numId w:val="2"/>
        </w:numPr>
        <w:jc w:val="center"/>
        <w:rPr>
          <w:b/>
        </w:rPr>
      </w:pPr>
      <w:r w:rsidRPr="00C00D9F">
        <w:rPr>
          <w:b/>
        </w:rPr>
        <w:t xml:space="preserve">Iepirkuma </w:t>
      </w:r>
      <w:r w:rsidR="006805DF" w:rsidRPr="00C00D9F">
        <w:rPr>
          <w:b/>
        </w:rPr>
        <w:t>objekts</w:t>
      </w:r>
    </w:p>
    <w:p w:rsidR="006805DF" w:rsidRPr="00C00D9F" w:rsidRDefault="006805DF" w:rsidP="006805DF"/>
    <w:p w:rsidR="006805DF" w:rsidRPr="00C00D9F" w:rsidRDefault="00C92383" w:rsidP="006805DF">
      <w:pPr>
        <w:jc w:val="both"/>
      </w:pPr>
      <w:r w:rsidRPr="00C00D9F">
        <w:t xml:space="preserve">Izpētes </w:t>
      </w:r>
      <w:r w:rsidR="006805DF" w:rsidRPr="00C00D9F">
        <w:t xml:space="preserve">objekts – </w:t>
      </w:r>
      <w:r w:rsidR="00615885" w:rsidRPr="00C00D9F">
        <w:t xml:space="preserve">publisko </w:t>
      </w:r>
      <w:r w:rsidR="004A735D" w:rsidRPr="00C00D9F">
        <w:t>un privāto kapitālsabiedrību valdes locekļu</w:t>
      </w:r>
      <w:r w:rsidR="00F11C3C" w:rsidRPr="00C00D9F">
        <w:t xml:space="preserve"> </w:t>
      </w:r>
      <w:r w:rsidR="00F336BD" w:rsidRPr="00C00D9F">
        <w:rPr>
          <w:bCs/>
          <w:lang w:eastAsia="lv-LV"/>
        </w:rPr>
        <w:t xml:space="preserve">atlīdzības </w:t>
      </w:r>
      <w:r w:rsidR="00AE1E66" w:rsidRPr="00C00D9F">
        <w:rPr>
          <w:bCs/>
          <w:lang w:eastAsia="lv-LV"/>
        </w:rPr>
        <w:t>apmērs</w:t>
      </w:r>
      <w:r w:rsidR="00F336BD" w:rsidRPr="00C00D9F">
        <w:rPr>
          <w:bCs/>
          <w:lang w:eastAsia="lv-LV"/>
        </w:rPr>
        <w:t xml:space="preserve">. </w:t>
      </w:r>
    </w:p>
    <w:p w:rsidR="006805DF" w:rsidRPr="00C00D9F" w:rsidRDefault="006805DF" w:rsidP="006805DF">
      <w:pPr>
        <w:jc w:val="both"/>
      </w:pPr>
    </w:p>
    <w:p w:rsidR="006805DF" w:rsidRPr="00C00D9F" w:rsidRDefault="00951524" w:rsidP="006805DF">
      <w:pPr>
        <w:numPr>
          <w:ilvl w:val="0"/>
          <w:numId w:val="2"/>
        </w:numPr>
        <w:jc w:val="center"/>
        <w:rPr>
          <w:b/>
        </w:rPr>
      </w:pPr>
      <w:r w:rsidRPr="00C00D9F">
        <w:rPr>
          <w:b/>
        </w:rPr>
        <w:t xml:space="preserve">Iepirkuma </w:t>
      </w:r>
      <w:r w:rsidR="006805DF" w:rsidRPr="00C00D9F">
        <w:rPr>
          <w:b/>
        </w:rPr>
        <w:t>mērķis</w:t>
      </w:r>
    </w:p>
    <w:p w:rsidR="006805DF" w:rsidRPr="00C00D9F" w:rsidRDefault="006805DF" w:rsidP="006805DF"/>
    <w:p w:rsidR="006805DF" w:rsidRPr="00C00D9F" w:rsidRDefault="00951524" w:rsidP="004A735D">
      <w:pPr>
        <w:jc w:val="both"/>
      </w:pPr>
      <w:r w:rsidRPr="00C00D9F">
        <w:t xml:space="preserve">Izpētes </w:t>
      </w:r>
      <w:r w:rsidR="006805DF" w:rsidRPr="00C00D9F">
        <w:t>mērķis –</w:t>
      </w:r>
      <w:r w:rsidR="00F336BD" w:rsidRPr="00C00D9F">
        <w:t xml:space="preserve"> </w:t>
      </w:r>
      <w:r w:rsidR="00E45112" w:rsidRPr="00C00D9F">
        <w:t xml:space="preserve">gūt priekšstatu par </w:t>
      </w:r>
      <w:r w:rsidR="00067053" w:rsidRPr="00C00D9F">
        <w:t xml:space="preserve">privāto kapitālsabiedrību </w:t>
      </w:r>
      <w:r w:rsidR="00F11C3C" w:rsidRPr="00C00D9F">
        <w:t>valdes locekļu</w:t>
      </w:r>
      <w:r w:rsidR="00067053" w:rsidRPr="00C00D9F">
        <w:t xml:space="preserve"> </w:t>
      </w:r>
      <w:r w:rsidR="00C7031C" w:rsidRPr="00C00D9F">
        <w:t xml:space="preserve">bruto mēneša </w:t>
      </w:r>
      <w:r w:rsidR="00F336BD" w:rsidRPr="00C00D9F">
        <w:t>atlīdzības</w:t>
      </w:r>
      <w:r w:rsidR="00CE6C48" w:rsidRPr="00C00D9F">
        <w:t xml:space="preserve"> (</w:t>
      </w:r>
      <w:r w:rsidRPr="00C00D9F">
        <w:t xml:space="preserve">ar </w:t>
      </w:r>
      <w:r w:rsidR="00E03B64" w:rsidRPr="00C00D9F">
        <w:t>atalgojuma mainīgo daļu</w:t>
      </w:r>
      <w:r w:rsidRPr="00C00D9F">
        <w:t xml:space="preserve"> un bez tās</w:t>
      </w:r>
      <w:r w:rsidR="00CE6C48" w:rsidRPr="00C00D9F">
        <w:t>)</w:t>
      </w:r>
      <w:r w:rsidR="004A735D" w:rsidRPr="00C00D9F">
        <w:t xml:space="preserve"> </w:t>
      </w:r>
      <w:r w:rsidR="00E45112" w:rsidRPr="00C00D9F">
        <w:t>apmēriem</w:t>
      </w:r>
      <w:r w:rsidR="004A735D" w:rsidRPr="00C00D9F">
        <w:t>, balstoties uz kvalitatīviem un strukturētiem atalgojuma datiem</w:t>
      </w:r>
      <w:r w:rsidR="002A7E5F" w:rsidRPr="00C00D9F">
        <w:t xml:space="preserve">, </w:t>
      </w:r>
      <w:r w:rsidR="00F11C3C" w:rsidRPr="00C00D9F">
        <w:t>kas iegūti</w:t>
      </w:r>
      <w:r w:rsidR="00E45112" w:rsidRPr="00C00D9F">
        <w:t xml:space="preserve"> </w:t>
      </w:r>
      <w:r w:rsidR="00F11C3C" w:rsidRPr="00C00D9F">
        <w:t xml:space="preserve">par </w:t>
      </w:r>
      <w:r w:rsidR="00E45112" w:rsidRPr="00C00D9F">
        <w:t xml:space="preserve">Baltijas </w:t>
      </w:r>
      <w:r w:rsidR="00F11C3C" w:rsidRPr="00C00D9F">
        <w:t xml:space="preserve">valstu </w:t>
      </w:r>
      <w:r w:rsidR="00C7031C" w:rsidRPr="00C00D9F">
        <w:t>kapitālsabiedrībām</w:t>
      </w:r>
      <w:r w:rsidR="00E45112" w:rsidRPr="00C00D9F">
        <w:t xml:space="preserve"> un </w:t>
      </w:r>
      <w:r w:rsidR="00C7031C" w:rsidRPr="00C00D9F">
        <w:t>sagrupēti</w:t>
      </w:r>
      <w:r w:rsidR="002A7E5F" w:rsidRPr="00C00D9F">
        <w:t xml:space="preserve"> pa </w:t>
      </w:r>
      <w:r w:rsidR="00F11C3C" w:rsidRPr="00C00D9F">
        <w:t xml:space="preserve">kapitālsabiedrību </w:t>
      </w:r>
      <w:r w:rsidR="0020661A" w:rsidRPr="00C00D9F">
        <w:t>pamatdarbības</w:t>
      </w:r>
      <w:r w:rsidR="002A7E5F" w:rsidRPr="00C00D9F">
        <w:t xml:space="preserve"> nozarēm</w:t>
      </w:r>
      <w:r w:rsidR="00E03B64" w:rsidRPr="00C00D9F">
        <w:t xml:space="preserve"> un</w:t>
      </w:r>
      <w:r w:rsidR="00CE6C48" w:rsidRPr="00C00D9F">
        <w:t xml:space="preserve"> pēc</w:t>
      </w:r>
      <w:r w:rsidR="00E03B64" w:rsidRPr="00C00D9F">
        <w:t xml:space="preserve"> kapitālsabiedrību lieluma.</w:t>
      </w:r>
    </w:p>
    <w:p w:rsidR="00067053" w:rsidRPr="00C00D9F" w:rsidRDefault="00067053" w:rsidP="004A735D">
      <w:pPr>
        <w:jc w:val="both"/>
      </w:pPr>
    </w:p>
    <w:p w:rsidR="00FB0B73" w:rsidRPr="00C00D9F" w:rsidRDefault="00F11C3C" w:rsidP="00FB0B73">
      <w:pPr>
        <w:jc w:val="both"/>
        <w:rPr>
          <w:bCs/>
          <w:lang w:eastAsia="lv-LV"/>
        </w:rPr>
      </w:pPr>
      <w:r w:rsidRPr="00C00D9F">
        <w:rPr>
          <w:bCs/>
          <w:lang w:eastAsia="lv-LV"/>
        </w:rPr>
        <w:lastRenderedPageBreak/>
        <w:t>Datus plānots izmantot</w:t>
      </w:r>
      <w:r w:rsidR="00FB0B73" w:rsidRPr="00C00D9F">
        <w:rPr>
          <w:bCs/>
          <w:lang w:eastAsia="lv-LV"/>
        </w:rPr>
        <w:t xml:space="preserve"> </w:t>
      </w:r>
      <w:r w:rsidR="00E45112" w:rsidRPr="00C00D9F">
        <w:rPr>
          <w:bCs/>
          <w:lang w:eastAsia="lv-LV"/>
        </w:rPr>
        <w:t xml:space="preserve">mēneša </w:t>
      </w:r>
      <w:r w:rsidR="00FB0B73" w:rsidRPr="00C00D9F">
        <w:rPr>
          <w:bCs/>
          <w:lang w:eastAsia="lv-LV"/>
        </w:rPr>
        <w:t xml:space="preserve">atlīdzības noteikšanas vadlīniju izstrādei, kuras iezīmētu detalizētākus </w:t>
      </w:r>
      <w:r w:rsidR="00E45112" w:rsidRPr="00C00D9F">
        <w:rPr>
          <w:bCs/>
          <w:lang w:eastAsia="lv-LV"/>
        </w:rPr>
        <w:t xml:space="preserve">mēneša </w:t>
      </w:r>
      <w:r w:rsidR="00FB0B73" w:rsidRPr="00C00D9F">
        <w:rPr>
          <w:bCs/>
          <w:lang w:eastAsia="lv-LV"/>
        </w:rPr>
        <w:t>atlīdzības intervālus</w:t>
      </w:r>
      <w:r w:rsidR="00E45112" w:rsidRPr="00C00D9F">
        <w:rPr>
          <w:bCs/>
          <w:lang w:eastAsia="lv-LV"/>
        </w:rPr>
        <w:t xml:space="preserve"> publisko personu kapitālsabiedrībās</w:t>
      </w:r>
      <w:r w:rsidR="00FB0B73" w:rsidRPr="00C00D9F">
        <w:rPr>
          <w:bCs/>
          <w:lang w:eastAsia="lv-LV"/>
        </w:rPr>
        <w:t>, kā arī atlīdzības noteikšanas kritērijus un mehānismu šo kritēriju piemērošanai.</w:t>
      </w:r>
    </w:p>
    <w:p w:rsidR="00FB0B73" w:rsidRPr="00C00D9F" w:rsidRDefault="00FB0B73" w:rsidP="000046D6">
      <w:pPr>
        <w:pStyle w:val="Default"/>
        <w:jc w:val="both"/>
        <w:rPr>
          <w:rFonts w:ascii="Times New Roman" w:eastAsia="Times New Roman" w:hAnsi="Times New Roman" w:cs="Times New Roman"/>
          <w:color w:val="auto"/>
        </w:rPr>
      </w:pPr>
    </w:p>
    <w:p w:rsidR="000046D6" w:rsidRPr="00C00D9F" w:rsidRDefault="000F15DF" w:rsidP="000046D6">
      <w:pPr>
        <w:pStyle w:val="Default"/>
        <w:jc w:val="both"/>
        <w:rPr>
          <w:rFonts w:ascii="Times New Roman" w:eastAsia="Times New Roman" w:hAnsi="Times New Roman" w:cs="Times New Roman"/>
          <w:color w:val="auto"/>
        </w:rPr>
      </w:pPr>
      <w:r w:rsidRPr="00C00D9F">
        <w:rPr>
          <w:rFonts w:ascii="Times New Roman" w:eastAsia="Times New Roman" w:hAnsi="Times New Roman" w:cs="Times New Roman"/>
          <w:color w:val="auto"/>
        </w:rPr>
        <w:t>Atalgojuma pētījums ļau</w:t>
      </w:r>
      <w:r w:rsidR="00951524" w:rsidRPr="00C00D9F">
        <w:rPr>
          <w:rFonts w:ascii="Times New Roman" w:eastAsia="Times New Roman" w:hAnsi="Times New Roman" w:cs="Times New Roman"/>
          <w:color w:val="auto"/>
        </w:rPr>
        <w:t>tu</w:t>
      </w:r>
      <w:r w:rsidRPr="00C00D9F">
        <w:rPr>
          <w:rFonts w:ascii="Times New Roman" w:eastAsia="Times New Roman" w:hAnsi="Times New Roman" w:cs="Times New Roman"/>
          <w:color w:val="auto"/>
        </w:rPr>
        <w:t xml:space="preserve"> novērtēt </w:t>
      </w:r>
      <w:r w:rsidR="00E7248A" w:rsidRPr="00C00D9F">
        <w:rPr>
          <w:rFonts w:ascii="Times New Roman" w:eastAsia="Times New Roman" w:hAnsi="Times New Roman" w:cs="Times New Roman"/>
          <w:color w:val="auto"/>
        </w:rPr>
        <w:t>situāciju</w:t>
      </w:r>
      <w:r w:rsidRPr="00C00D9F">
        <w:rPr>
          <w:rFonts w:ascii="Times New Roman" w:eastAsia="Times New Roman" w:hAnsi="Times New Roman" w:cs="Times New Roman"/>
          <w:color w:val="auto"/>
        </w:rPr>
        <w:t xml:space="preserve"> darba tirgū, pieņemt ar atalgojumu saistītus lēmumus un noteikt situācijai atbilstošu atalgojum</w:t>
      </w:r>
      <w:r w:rsidR="00F11C3C" w:rsidRPr="00C00D9F">
        <w:rPr>
          <w:rFonts w:ascii="Times New Roman" w:eastAsia="Times New Roman" w:hAnsi="Times New Roman" w:cs="Times New Roman"/>
          <w:color w:val="auto"/>
        </w:rPr>
        <w:t>u</w:t>
      </w:r>
      <w:r w:rsidRPr="00C00D9F">
        <w:rPr>
          <w:rFonts w:ascii="Times New Roman" w:eastAsia="Times New Roman" w:hAnsi="Times New Roman" w:cs="Times New Roman"/>
          <w:color w:val="auto"/>
        </w:rPr>
        <w:t>.</w:t>
      </w:r>
      <w:r w:rsidR="000046D6" w:rsidRPr="00C00D9F">
        <w:rPr>
          <w:rFonts w:ascii="Times New Roman" w:eastAsia="Times New Roman" w:hAnsi="Times New Roman" w:cs="Times New Roman"/>
          <w:color w:val="auto"/>
        </w:rPr>
        <w:t xml:space="preserve"> </w:t>
      </w:r>
      <w:r w:rsidR="00F11C3C" w:rsidRPr="00C00D9F">
        <w:rPr>
          <w:rFonts w:ascii="Times New Roman" w:eastAsia="Times New Roman" w:hAnsi="Times New Roman" w:cs="Times New Roman"/>
          <w:color w:val="auto"/>
        </w:rPr>
        <w:t xml:space="preserve">Privātā sektora valdes locekļu </w:t>
      </w:r>
      <w:r w:rsidR="00AE1E66" w:rsidRPr="00C00D9F">
        <w:rPr>
          <w:rFonts w:ascii="Times New Roman" w:eastAsia="Times New Roman" w:hAnsi="Times New Roman" w:cs="Times New Roman"/>
          <w:color w:val="auto"/>
        </w:rPr>
        <w:t>atalgojuma analīze ļaus</w:t>
      </w:r>
      <w:r w:rsidR="000046D6" w:rsidRPr="00C00D9F">
        <w:rPr>
          <w:rFonts w:ascii="Times New Roman" w:eastAsia="Times New Roman" w:hAnsi="Times New Roman" w:cs="Times New Roman"/>
          <w:color w:val="auto"/>
        </w:rPr>
        <w:t xml:space="preserve"> novērtēt</w:t>
      </w:r>
      <w:r w:rsidR="00F11C3C" w:rsidRPr="00C00D9F">
        <w:rPr>
          <w:rFonts w:ascii="Times New Roman" w:eastAsia="Times New Roman" w:hAnsi="Times New Roman" w:cs="Times New Roman"/>
          <w:color w:val="auto"/>
        </w:rPr>
        <w:t xml:space="preserve">, </w:t>
      </w:r>
      <w:r w:rsidR="000046D6" w:rsidRPr="00C00D9F">
        <w:rPr>
          <w:rFonts w:ascii="Times New Roman" w:eastAsia="Times New Roman" w:hAnsi="Times New Roman" w:cs="Times New Roman"/>
          <w:color w:val="auto"/>
        </w:rPr>
        <w:t xml:space="preserve">salīdzināt </w:t>
      </w:r>
      <w:r w:rsidR="00F11C3C" w:rsidRPr="00C00D9F">
        <w:rPr>
          <w:rFonts w:ascii="Times New Roman" w:eastAsia="Times New Roman" w:hAnsi="Times New Roman" w:cs="Times New Roman"/>
          <w:color w:val="auto"/>
        </w:rPr>
        <w:t xml:space="preserve">un koriģēt </w:t>
      </w:r>
      <w:r w:rsidR="000046D6" w:rsidRPr="00C00D9F">
        <w:rPr>
          <w:rFonts w:ascii="Times New Roman" w:eastAsia="Times New Roman" w:hAnsi="Times New Roman" w:cs="Times New Roman"/>
          <w:color w:val="auto"/>
        </w:rPr>
        <w:t xml:space="preserve">atalgojuma paketi </w:t>
      </w:r>
      <w:r w:rsidR="00F11C3C" w:rsidRPr="00C00D9F">
        <w:rPr>
          <w:rFonts w:ascii="Times New Roman" w:eastAsia="Times New Roman" w:hAnsi="Times New Roman" w:cs="Times New Roman"/>
          <w:color w:val="auto"/>
        </w:rPr>
        <w:t>publisko personu kapitālsabiedrībās</w:t>
      </w:r>
      <w:r w:rsidR="000046D6" w:rsidRPr="00C00D9F">
        <w:rPr>
          <w:rFonts w:ascii="Times New Roman" w:eastAsia="Times New Roman" w:hAnsi="Times New Roman" w:cs="Times New Roman"/>
          <w:color w:val="auto"/>
        </w:rPr>
        <w:t xml:space="preserve">. </w:t>
      </w:r>
    </w:p>
    <w:p w:rsidR="000F15DF" w:rsidRPr="00C00D9F" w:rsidRDefault="000F15DF" w:rsidP="004A735D">
      <w:pPr>
        <w:jc w:val="both"/>
      </w:pPr>
    </w:p>
    <w:p w:rsidR="004A735D" w:rsidRPr="00C00D9F" w:rsidRDefault="004A735D" w:rsidP="004A735D">
      <w:pPr>
        <w:jc w:val="both"/>
      </w:pPr>
    </w:p>
    <w:p w:rsidR="006805DF" w:rsidRPr="00C00D9F" w:rsidRDefault="006805DF" w:rsidP="006805DF">
      <w:pPr>
        <w:numPr>
          <w:ilvl w:val="0"/>
          <w:numId w:val="2"/>
        </w:numPr>
        <w:jc w:val="center"/>
        <w:rPr>
          <w:b/>
        </w:rPr>
      </w:pPr>
      <w:r w:rsidRPr="00C00D9F">
        <w:rPr>
          <w:b/>
        </w:rPr>
        <w:t>Pētījuma uzdevumi</w:t>
      </w:r>
    </w:p>
    <w:p w:rsidR="0077518B" w:rsidRPr="00C00D9F" w:rsidRDefault="0077518B" w:rsidP="0077518B">
      <w:pPr>
        <w:autoSpaceDE w:val="0"/>
        <w:autoSpaceDN w:val="0"/>
        <w:adjustRightInd w:val="0"/>
        <w:jc w:val="center"/>
        <w:rPr>
          <w:rFonts w:eastAsiaTheme="minorHAnsi"/>
          <w:color w:val="000000"/>
          <w:sz w:val="20"/>
          <w:szCs w:val="20"/>
        </w:rPr>
      </w:pPr>
    </w:p>
    <w:p w:rsidR="0077518B" w:rsidRPr="00C00D9F" w:rsidRDefault="0077518B" w:rsidP="0077518B">
      <w:pPr>
        <w:jc w:val="both"/>
        <w:rPr>
          <w:bCs/>
          <w:lang w:eastAsia="lv-LV"/>
        </w:rPr>
      </w:pPr>
      <w:r w:rsidRPr="00C00D9F">
        <w:t xml:space="preserve">Pētījuma mērķa grupa ir </w:t>
      </w:r>
      <w:r w:rsidRPr="00C00D9F">
        <w:rPr>
          <w:bCs/>
          <w:lang w:eastAsia="lv-LV"/>
        </w:rPr>
        <w:t>kapitālsabiedrības trijās lieluma grupās – mazas, vidējas, lielas (atbilstoši Gada pārskatu un konsolidēto gada pārskatu likum</w:t>
      </w:r>
      <w:r w:rsidR="00E7248A" w:rsidRPr="00C00D9F">
        <w:rPr>
          <w:bCs/>
          <w:lang w:eastAsia="lv-LV"/>
        </w:rPr>
        <w:t>a 5.pant</w:t>
      </w:r>
      <w:r w:rsidRPr="00C00D9F">
        <w:rPr>
          <w:bCs/>
          <w:lang w:eastAsia="lv-LV"/>
        </w:rPr>
        <w:t xml:space="preserve">ā noteiktajam dalījumam atkarībā no to apgrozījuma, </w:t>
      </w:r>
      <w:r w:rsidR="00132DD8">
        <w:rPr>
          <w:bCs/>
          <w:lang w:eastAsia="lv-LV"/>
        </w:rPr>
        <w:t>bilances kopsummas</w:t>
      </w:r>
      <w:r w:rsidRPr="00C00D9F">
        <w:rPr>
          <w:bCs/>
          <w:lang w:eastAsia="lv-LV"/>
        </w:rPr>
        <w:t xml:space="preserve"> un darbinieku skaita)</w:t>
      </w:r>
      <w:r w:rsidR="00653505" w:rsidRPr="00C00D9F">
        <w:rPr>
          <w:bCs/>
          <w:lang w:eastAsia="lv-LV"/>
        </w:rPr>
        <w:t xml:space="preserve"> un sadalījumā pa nozarēm</w:t>
      </w:r>
      <w:r w:rsidRPr="00C00D9F">
        <w:rPr>
          <w:bCs/>
          <w:lang w:eastAsia="lv-LV"/>
        </w:rPr>
        <w:t>.</w:t>
      </w:r>
    </w:p>
    <w:p w:rsidR="006805DF" w:rsidRPr="00C00D9F" w:rsidRDefault="006805DF" w:rsidP="001A7D9B">
      <w:pPr>
        <w:jc w:val="both"/>
      </w:pPr>
      <w:r w:rsidRPr="00C00D9F">
        <w:t xml:space="preserve">Lai </w:t>
      </w:r>
      <w:r w:rsidR="00951524" w:rsidRPr="00C00D9F">
        <w:t xml:space="preserve">sasniegtu </w:t>
      </w:r>
      <w:r w:rsidRPr="00C00D9F">
        <w:t>Tehniskās specifikācijas 3.punktā definēt</w:t>
      </w:r>
      <w:r w:rsidR="00951524" w:rsidRPr="00C00D9F">
        <w:t>o</w:t>
      </w:r>
      <w:r w:rsidRPr="00C00D9F">
        <w:t xml:space="preserve"> mērķi, darba izpildes gaitā veicami šādi uzdevumi:</w:t>
      </w:r>
    </w:p>
    <w:p w:rsidR="001D690E" w:rsidRPr="00C00D9F" w:rsidRDefault="001D690E" w:rsidP="001D690E">
      <w:pPr>
        <w:pStyle w:val="ListParagraph"/>
        <w:numPr>
          <w:ilvl w:val="0"/>
          <w:numId w:val="10"/>
        </w:numPr>
        <w:autoSpaceDE w:val="0"/>
        <w:autoSpaceDN w:val="0"/>
        <w:adjustRightInd w:val="0"/>
        <w:jc w:val="both"/>
        <w:rPr>
          <w:rFonts w:ascii="Times New Roman" w:eastAsia="Times New Roman" w:hAnsi="Times New Roman"/>
          <w:sz w:val="24"/>
          <w:szCs w:val="24"/>
        </w:rPr>
      </w:pPr>
      <w:r w:rsidRPr="00C00D9F">
        <w:rPr>
          <w:rFonts w:ascii="Times New Roman" w:hAnsi="Times New Roman"/>
          <w:sz w:val="24"/>
          <w:szCs w:val="24"/>
        </w:rPr>
        <w:t xml:space="preserve">Pretendentam </w:t>
      </w:r>
      <w:r w:rsidR="00951524" w:rsidRPr="00C00D9F">
        <w:rPr>
          <w:rFonts w:ascii="Times New Roman" w:hAnsi="Times New Roman"/>
          <w:sz w:val="24"/>
          <w:szCs w:val="24"/>
        </w:rPr>
        <w:t xml:space="preserve">jāiegūst dati par </w:t>
      </w:r>
      <w:r w:rsidR="00464FFD" w:rsidRPr="00C00D9F">
        <w:rPr>
          <w:rFonts w:ascii="Times New Roman" w:hAnsi="Times New Roman"/>
          <w:sz w:val="24"/>
          <w:szCs w:val="24"/>
        </w:rPr>
        <w:t xml:space="preserve">Baltijas valstu </w:t>
      </w:r>
      <w:r w:rsidR="00951524" w:rsidRPr="00C00D9F">
        <w:rPr>
          <w:rFonts w:ascii="Times New Roman" w:hAnsi="Times New Roman"/>
          <w:sz w:val="24"/>
          <w:szCs w:val="24"/>
        </w:rPr>
        <w:t>privāto kapit</w:t>
      </w:r>
      <w:r w:rsidR="00F11C3C" w:rsidRPr="00C00D9F">
        <w:rPr>
          <w:rFonts w:ascii="Times New Roman" w:hAnsi="Times New Roman"/>
          <w:sz w:val="24"/>
          <w:szCs w:val="24"/>
        </w:rPr>
        <w:t>ālsabiedrību valdes locekļu</w:t>
      </w:r>
      <w:r w:rsidR="00951524" w:rsidRPr="00C00D9F">
        <w:rPr>
          <w:rFonts w:ascii="Times New Roman" w:hAnsi="Times New Roman"/>
          <w:sz w:val="24"/>
          <w:szCs w:val="24"/>
        </w:rPr>
        <w:t xml:space="preserve"> </w:t>
      </w:r>
      <w:r w:rsidR="00E7248A" w:rsidRPr="00C00D9F">
        <w:rPr>
          <w:rFonts w:ascii="Times New Roman" w:hAnsi="Times New Roman"/>
          <w:sz w:val="24"/>
          <w:szCs w:val="24"/>
        </w:rPr>
        <w:t xml:space="preserve">bruto mēneša </w:t>
      </w:r>
      <w:r w:rsidR="00951524" w:rsidRPr="00C00D9F">
        <w:rPr>
          <w:rFonts w:ascii="Times New Roman" w:hAnsi="Times New Roman"/>
          <w:sz w:val="24"/>
          <w:szCs w:val="24"/>
        </w:rPr>
        <w:t xml:space="preserve">atlīdzību </w:t>
      </w:r>
      <w:r w:rsidR="00AF76AE" w:rsidRPr="00C00D9F">
        <w:rPr>
          <w:rFonts w:ascii="Times New Roman" w:hAnsi="Times New Roman"/>
          <w:sz w:val="24"/>
          <w:szCs w:val="24"/>
        </w:rPr>
        <w:t>dažādās komercdarbības</w:t>
      </w:r>
      <w:r w:rsidR="00464FFD" w:rsidRPr="00C00D9F">
        <w:rPr>
          <w:rFonts w:ascii="Times New Roman" w:hAnsi="Times New Roman"/>
          <w:sz w:val="24"/>
          <w:szCs w:val="24"/>
        </w:rPr>
        <w:t xml:space="preserve"> nozarēs</w:t>
      </w:r>
      <w:r w:rsidRPr="00C00D9F">
        <w:rPr>
          <w:rFonts w:ascii="Times New Roman" w:eastAsia="Times New Roman" w:hAnsi="Times New Roman"/>
          <w:sz w:val="24"/>
          <w:szCs w:val="24"/>
        </w:rPr>
        <w:t xml:space="preserve">. </w:t>
      </w:r>
    </w:p>
    <w:p w:rsidR="006805DF" w:rsidRPr="00C00D9F" w:rsidRDefault="00464FFD" w:rsidP="001A7D9B">
      <w:pPr>
        <w:pStyle w:val="ListParagraph"/>
        <w:numPr>
          <w:ilvl w:val="0"/>
          <w:numId w:val="10"/>
        </w:numPr>
        <w:jc w:val="both"/>
        <w:rPr>
          <w:rFonts w:ascii="Times New Roman" w:hAnsi="Times New Roman"/>
          <w:sz w:val="24"/>
          <w:szCs w:val="24"/>
        </w:rPr>
      </w:pPr>
      <w:r w:rsidRPr="00C00D9F">
        <w:rPr>
          <w:rFonts w:ascii="Times New Roman" w:hAnsi="Times New Roman"/>
          <w:sz w:val="24"/>
          <w:szCs w:val="24"/>
        </w:rPr>
        <w:t>Pretendentam jāveic</w:t>
      </w:r>
      <w:r w:rsidR="00653505" w:rsidRPr="00C00D9F">
        <w:rPr>
          <w:rFonts w:ascii="Times New Roman" w:hAnsi="Times New Roman"/>
          <w:sz w:val="24"/>
          <w:szCs w:val="24"/>
        </w:rPr>
        <w:t xml:space="preserve"> </w:t>
      </w:r>
      <w:r w:rsidRPr="00C00D9F">
        <w:rPr>
          <w:rFonts w:ascii="Times New Roman" w:hAnsi="Times New Roman"/>
          <w:sz w:val="24"/>
          <w:szCs w:val="24"/>
        </w:rPr>
        <w:t>privāto kapitālsabiedrību grupēšana pēc to lieluma un darbības nozares, nodrošinot, ka katrā no grupām</w:t>
      </w:r>
      <w:r w:rsidR="00AE1E66" w:rsidRPr="00C00D9F">
        <w:rPr>
          <w:rFonts w:ascii="Times New Roman" w:hAnsi="Times New Roman"/>
          <w:sz w:val="24"/>
          <w:szCs w:val="24"/>
        </w:rPr>
        <w:t xml:space="preserve"> (atlasot pēc nozares un kapitālsabiedrības lieluma)</w:t>
      </w:r>
      <w:r w:rsidRPr="00C00D9F">
        <w:rPr>
          <w:rFonts w:ascii="Times New Roman" w:hAnsi="Times New Roman"/>
          <w:sz w:val="24"/>
          <w:szCs w:val="24"/>
        </w:rPr>
        <w:t xml:space="preserve"> ir vismaz trīs </w:t>
      </w:r>
      <w:r w:rsidR="0097668A">
        <w:rPr>
          <w:rFonts w:ascii="Times New Roman" w:hAnsi="Times New Roman"/>
          <w:sz w:val="24"/>
          <w:szCs w:val="24"/>
        </w:rPr>
        <w:t>kapitālsabiedrības</w:t>
      </w:r>
      <w:r w:rsidR="00F11C3C" w:rsidRPr="00C00D9F">
        <w:rPr>
          <w:rFonts w:ascii="Times New Roman" w:hAnsi="Times New Roman"/>
          <w:sz w:val="24"/>
          <w:szCs w:val="24"/>
        </w:rPr>
        <w:t>, atbilstoši tabulai Nr.1</w:t>
      </w:r>
      <w:r w:rsidR="00653505" w:rsidRPr="00C00D9F">
        <w:rPr>
          <w:rFonts w:ascii="Times New Roman" w:hAnsi="Times New Roman"/>
          <w:sz w:val="24"/>
          <w:szCs w:val="24"/>
        </w:rPr>
        <w:t>;</w:t>
      </w:r>
    </w:p>
    <w:p w:rsidR="00464FFD" w:rsidRPr="00C00D9F" w:rsidRDefault="00464FFD" w:rsidP="001A7D9B">
      <w:pPr>
        <w:pStyle w:val="ListParagraph"/>
        <w:numPr>
          <w:ilvl w:val="0"/>
          <w:numId w:val="10"/>
        </w:numPr>
        <w:jc w:val="both"/>
        <w:rPr>
          <w:rFonts w:ascii="Times New Roman" w:hAnsi="Times New Roman"/>
          <w:sz w:val="24"/>
          <w:szCs w:val="24"/>
        </w:rPr>
      </w:pPr>
      <w:r w:rsidRPr="00C00D9F">
        <w:rPr>
          <w:rFonts w:ascii="Times New Roman" w:hAnsi="Times New Roman"/>
          <w:sz w:val="24"/>
          <w:szCs w:val="24"/>
        </w:rPr>
        <w:t xml:space="preserve">Pretendentam jāaprēķina valdes locekļa vidējā </w:t>
      </w:r>
      <w:r w:rsidR="00E7248A" w:rsidRPr="00C00D9F">
        <w:rPr>
          <w:rFonts w:ascii="Times New Roman" w:hAnsi="Times New Roman"/>
          <w:sz w:val="24"/>
          <w:szCs w:val="24"/>
        </w:rPr>
        <w:t xml:space="preserve">bruto </w:t>
      </w:r>
      <w:r w:rsidRPr="00C00D9F">
        <w:rPr>
          <w:rFonts w:ascii="Times New Roman" w:hAnsi="Times New Roman"/>
          <w:sz w:val="24"/>
          <w:szCs w:val="24"/>
        </w:rPr>
        <w:t>mēneša atlīdzība, kas neietver atlīdzības mainīgo daļu</w:t>
      </w:r>
      <w:r w:rsidR="00E7248A" w:rsidRPr="00C00D9F">
        <w:rPr>
          <w:rFonts w:ascii="Times New Roman" w:hAnsi="Times New Roman"/>
          <w:sz w:val="24"/>
          <w:szCs w:val="24"/>
        </w:rPr>
        <w:t>, kā arī jānorāda zemākā un augstākā tās vērtība attiecīgajā grupā</w:t>
      </w:r>
      <w:r w:rsidRPr="00C00D9F">
        <w:rPr>
          <w:rFonts w:ascii="Times New Roman" w:hAnsi="Times New Roman"/>
          <w:sz w:val="24"/>
          <w:szCs w:val="24"/>
        </w:rPr>
        <w:t>;</w:t>
      </w:r>
    </w:p>
    <w:p w:rsidR="00B465ED" w:rsidRPr="00F276A1" w:rsidRDefault="00464FFD" w:rsidP="001A7D9B">
      <w:pPr>
        <w:pStyle w:val="ListParagraph"/>
        <w:numPr>
          <w:ilvl w:val="0"/>
          <w:numId w:val="10"/>
        </w:numPr>
        <w:jc w:val="both"/>
        <w:rPr>
          <w:rFonts w:ascii="Times New Roman" w:hAnsi="Times New Roman"/>
          <w:sz w:val="24"/>
          <w:szCs w:val="24"/>
        </w:rPr>
      </w:pPr>
      <w:r w:rsidRPr="00C00D9F">
        <w:rPr>
          <w:rFonts w:ascii="Times New Roman" w:hAnsi="Times New Roman"/>
          <w:sz w:val="24"/>
          <w:szCs w:val="24"/>
        </w:rPr>
        <w:t xml:space="preserve">Pretendentam </w:t>
      </w:r>
      <w:r w:rsidRPr="00F276A1">
        <w:rPr>
          <w:rFonts w:ascii="Times New Roman" w:hAnsi="Times New Roman"/>
          <w:sz w:val="24"/>
          <w:szCs w:val="24"/>
        </w:rPr>
        <w:t xml:space="preserve">jāaprēķina valdes locekļa </w:t>
      </w:r>
      <w:r w:rsidR="00E7248A" w:rsidRPr="00F276A1">
        <w:rPr>
          <w:rFonts w:ascii="Times New Roman" w:hAnsi="Times New Roman"/>
          <w:sz w:val="24"/>
          <w:szCs w:val="24"/>
        </w:rPr>
        <w:t xml:space="preserve">bruto </w:t>
      </w:r>
      <w:r w:rsidRPr="00F276A1">
        <w:rPr>
          <w:rFonts w:ascii="Times New Roman" w:hAnsi="Times New Roman"/>
          <w:sz w:val="24"/>
          <w:szCs w:val="24"/>
        </w:rPr>
        <w:t>mēneša atlīdzība, ietverot atlīdzības mainīgo daļu (prēmijas, veselības un nelaimes gadījumu apdrošināšana, iemaksas pensiju fondos u.c.)</w:t>
      </w:r>
      <w:r w:rsidR="00E7248A" w:rsidRPr="00F276A1">
        <w:rPr>
          <w:rFonts w:ascii="Times New Roman" w:hAnsi="Times New Roman"/>
          <w:sz w:val="24"/>
          <w:szCs w:val="24"/>
        </w:rPr>
        <w:t>, kā arī jānorāda zemākā un augstākā tās vērtība attiecīgajā grupā</w:t>
      </w:r>
      <w:r w:rsidR="00653505" w:rsidRPr="00F276A1">
        <w:rPr>
          <w:rFonts w:ascii="Times New Roman" w:hAnsi="Times New Roman"/>
          <w:sz w:val="24"/>
          <w:szCs w:val="24"/>
        </w:rPr>
        <w:t>;</w:t>
      </w:r>
    </w:p>
    <w:p w:rsidR="00C0720F" w:rsidRPr="00F276A1" w:rsidRDefault="00C0720F" w:rsidP="001A7D9B">
      <w:pPr>
        <w:pStyle w:val="ListParagraph"/>
        <w:numPr>
          <w:ilvl w:val="0"/>
          <w:numId w:val="10"/>
        </w:numPr>
        <w:jc w:val="both"/>
        <w:rPr>
          <w:rFonts w:ascii="Times New Roman" w:hAnsi="Times New Roman"/>
          <w:sz w:val="24"/>
          <w:szCs w:val="24"/>
        </w:rPr>
      </w:pPr>
      <w:r w:rsidRPr="00F276A1">
        <w:rPr>
          <w:rFonts w:ascii="Times New Roman" w:hAnsi="Times New Roman"/>
          <w:sz w:val="24"/>
          <w:szCs w:val="24"/>
        </w:rPr>
        <w:t xml:space="preserve">Pretendentam jāsniedz informācija par valdes priekšsēdētāja vidējo bruto mēneša atlīdzību, kas neietver atlīdzības mainīgo daļu, kā arī jānorāda zemākā un augstākā bruto mēneša atlīdzība </w:t>
      </w:r>
      <w:r w:rsidR="0028160D" w:rsidRPr="00F276A1">
        <w:rPr>
          <w:rFonts w:ascii="Times New Roman" w:hAnsi="Times New Roman"/>
          <w:sz w:val="24"/>
          <w:szCs w:val="24"/>
        </w:rPr>
        <w:t xml:space="preserve">kapitālsabiedrību lieluma grupās </w:t>
      </w:r>
      <w:r w:rsidRPr="00F276A1">
        <w:rPr>
          <w:rFonts w:ascii="Times New Roman" w:hAnsi="Times New Roman"/>
          <w:sz w:val="24"/>
          <w:szCs w:val="24"/>
        </w:rPr>
        <w:t>– mazas, vidējas, lielas</w:t>
      </w:r>
      <w:r w:rsidR="0028160D" w:rsidRPr="00F276A1">
        <w:rPr>
          <w:rFonts w:ascii="Times New Roman" w:hAnsi="Times New Roman"/>
          <w:sz w:val="24"/>
          <w:szCs w:val="24"/>
        </w:rPr>
        <w:t xml:space="preserve"> kapitālsabiedrības</w:t>
      </w:r>
      <w:r w:rsidRPr="00F276A1">
        <w:rPr>
          <w:rFonts w:ascii="Times New Roman" w:hAnsi="Times New Roman"/>
          <w:sz w:val="24"/>
          <w:szCs w:val="24"/>
        </w:rPr>
        <w:t>;</w:t>
      </w:r>
    </w:p>
    <w:p w:rsidR="00C0720F" w:rsidRPr="00F276A1" w:rsidRDefault="00C0720F" w:rsidP="00C0720F">
      <w:pPr>
        <w:pStyle w:val="ListParagraph"/>
        <w:numPr>
          <w:ilvl w:val="0"/>
          <w:numId w:val="10"/>
        </w:numPr>
        <w:jc w:val="both"/>
        <w:rPr>
          <w:rFonts w:ascii="Times New Roman" w:hAnsi="Times New Roman"/>
          <w:sz w:val="24"/>
          <w:szCs w:val="24"/>
        </w:rPr>
      </w:pPr>
      <w:r w:rsidRPr="00F276A1">
        <w:rPr>
          <w:rFonts w:ascii="Times New Roman" w:hAnsi="Times New Roman"/>
          <w:sz w:val="24"/>
          <w:szCs w:val="24"/>
        </w:rPr>
        <w:t xml:space="preserve">Pretendentam jāaprēķina valdes priekšsēdētāja bruto mēneša atlīdzība, ietverot atlīdzības mainīgo daļu (prēmijas, veselības un nelaimes gadījumu apdrošināšana, iemaksas pensiju fondos u.c.), kā arī jānorāda zemākā un augstākā bruto mēneša atlīdzība </w:t>
      </w:r>
      <w:r w:rsidR="0028160D" w:rsidRPr="00F276A1">
        <w:rPr>
          <w:rFonts w:ascii="Times New Roman" w:hAnsi="Times New Roman"/>
          <w:sz w:val="24"/>
          <w:szCs w:val="24"/>
        </w:rPr>
        <w:t>kapitālsabiedrību lieluma grupās – mazas, vidējas, lielas kapitālsabiedrības</w:t>
      </w:r>
      <w:r w:rsidRPr="00F276A1">
        <w:rPr>
          <w:rFonts w:ascii="Times New Roman" w:hAnsi="Times New Roman"/>
          <w:sz w:val="24"/>
          <w:szCs w:val="24"/>
        </w:rPr>
        <w:t>;</w:t>
      </w:r>
    </w:p>
    <w:p w:rsidR="000F7439" w:rsidRPr="00F276A1" w:rsidRDefault="000F7439" w:rsidP="001A7D9B">
      <w:pPr>
        <w:pStyle w:val="ListParagraph"/>
        <w:numPr>
          <w:ilvl w:val="0"/>
          <w:numId w:val="10"/>
        </w:numPr>
        <w:jc w:val="both"/>
        <w:rPr>
          <w:rFonts w:ascii="Times New Roman" w:hAnsi="Times New Roman"/>
          <w:sz w:val="24"/>
          <w:szCs w:val="24"/>
        </w:rPr>
      </w:pPr>
      <w:r w:rsidRPr="00F276A1">
        <w:rPr>
          <w:rFonts w:ascii="Times New Roman" w:hAnsi="Times New Roman"/>
          <w:sz w:val="24"/>
          <w:szCs w:val="24"/>
        </w:rPr>
        <w:t xml:space="preserve">Pretendentam jāapkopo un jāsniedz informācija par privātajās kapitālsabiedrībās izmantotajiem kritērijiem mēneša atlīdzības noteikšanai; </w:t>
      </w:r>
    </w:p>
    <w:p w:rsidR="00381188" w:rsidRPr="00F276A1" w:rsidRDefault="00381188" w:rsidP="001A7D9B">
      <w:pPr>
        <w:pStyle w:val="ListParagraph"/>
        <w:numPr>
          <w:ilvl w:val="0"/>
          <w:numId w:val="10"/>
        </w:numPr>
        <w:jc w:val="both"/>
        <w:rPr>
          <w:rFonts w:ascii="Times New Roman" w:hAnsi="Times New Roman"/>
          <w:sz w:val="24"/>
          <w:szCs w:val="24"/>
        </w:rPr>
      </w:pPr>
      <w:r w:rsidRPr="00F276A1">
        <w:rPr>
          <w:rFonts w:ascii="Times New Roman" w:hAnsi="Times New Roman"/>
          <w:sz w:val="24"/>
          <w:szCs w:val="24"/>
        </w:rPr>
        <w:t>Pretendentam, izvērtējot iegūtos datus, jāsniedz ieteikumi publiskas personas kapitālsabiedrību atlīdzības politikai.</w:t>
      </w:r>
    </w:p>
    <w:p w:rsidR="006805DF" w:rsidRPr="00F276A1" w:rsidRDefault="006805DF" w:rsidP="006805DF">
      <w:pPr>
        <w:jc w:val="both"/>
      </w:pPr>
    </w:p>
    <w:p w:rsidR="006805DF" w:rsidRPr="00F276A1" w:rsidRDefault="006805DF" w:rsidP="006805DF">
      <w:pPr>
        <w:jc w:val="both"/>
      </w:pPr>
    </w:p>
    <w:p w:rsidR="001A7D9B" w:rsidRPr="00F276A1" w:rsidRDefault="001A7D9B" w:rsidP="001A7D9B">
      <w:pPr>
        <w:numPr>
          <w:ilvl w:val="0"/>
          <w:numId w:val="2"/>
        </w:numPr>
        <w:jc w:val="center"/>
        <w:rPr>
          <w:b/>
        </w:rPr>
      </w:pPr>
      <w:r w:rsidRPr="00F276A1">
        <w:rPr>
          <w:b/>
        </w:rPr>
        <w:t>Sagaidāmais rezultāts</w:t>
      </w:r>
      <w:r w:rsidR="007271C5" w:rsidRPr="00F276A1">
        <w:rPr>
          <w:b/>
        </w:rPr>
        <w:t xml:space="preserve"> un k</w:t>
      </w:r>
      <w:r w:rsidRPr="00F276A1">
        <w:rPr>
          <w:b/>
        </w:rPr>
        <w:t>valitātes prasības</w:t>
      </w:r>
    </w:p>
    <w:p w:rsidR="001A7D9B" w:rsidRPr="00081E62" w:rsidRDefault="001A7D9B" w:rsidP="001A7D9B">
      <w:pPr>
        <w:jc w:val="center"/>
        <w:rPr>
          <w:b/>
        </w:rPr>
      </w:pPr>
    </w:p>
    <w:p w:rsidR="00464FFD" w:rsidRPr="00081E62" w:rsidRDefault="00464FFD" w:rsidP="00081E62">
      <w:pPr>
        <w:pStyle w:val="ListParagraph"/>
        <w:numPr>
          <w:ilvl w:val="1"/>
          <w:numId w:val="2"/>
        </w:numPr>
        <w:tabs>
          <w:tab w:val="left" w:pos="851"/>
        </w:tabs>
        <w:ind w:left="426" w:firstLine="0"/>
        <w:jc w:val="both"/>
        <w:rPr>
          <w:rFonts w:ascii="Times New Roman" w:hAnsi="Times New Roman"/>
          <w:sz w:val="24"/>
          <w:szCs w:val="24"/>
        </w:rPr>
      </w:pPr>
      <w:r w:rsidRPr="00081E62">
        <w:rPr>
          <w:rFonts w:ascii="Times New Roman" w:hAnsi="Times New Roman"/>
          <w:sz w:val="24"/>
          <w:szCs w:val="24"/>
        </w:rPr>
        <w:t xml:space="preserve">Sagaidāmais rezultāts ir </w:t>
      </w:r>
      <w:r w:rsidR="000D0859" w:rsidRPr="00081E62">
        <w:rPr>
          <w:rFonts w:ascii="Times New Roman" w:hAnsi="Times New Roman"/>
          <w:sz w:val="24"/>
          <w:szCs w:val="24"/>
        </w:rPr>
        <w:t xml:space="preserve">dati par vidējo </w:t>
      </w:r>
      <w:r w:rsidR="00E7248A" w:rsidRPr="00081E62">
        <w:rPr>
          <w:rFonts w:ascii="Times New Roman" w:hAnsi="Times New Roman"/>
          <w:sz w:val="24"/>
          <w:szCs w:val="24"/>
        </w:rPr>
        <w:t xml:space="preserve">bruto mēneša </w:t>
      </w:r>
      <w:r w:rsidR="000D0859" w:rsidRPr="00081E62">
        <w:rPr>
          <w:rFonts w:ascii="Times New Roman" w:hAnsi="Times New Roman"/>
          <w:sz w:val="24"/>
          <w:szCs w:val="24"/>
        </w:rPr>
        <w:t>atlīdzību</w:t>
      </w:r>
      <w:r w:rsidRPr="00081E62">
        <w:rPr>
          <w:rFonts w:ascii="Times New Roman" w:hAnsi="Times New Roman"/>
          <w:sz w:val="24"/>
          <w:szCs w:val="24"/>
        </w:rPr>
        <w:t xml:space="preserve"> privāto kapitālsabiedrību val</w:t>
      </w:r>
      <w:r w:rsidR="00AF76AE" w:rsidRPr="00081E62">
        <w:rPr>
          <w:rFonts w:ascii="Times New Roman" w:hAnsi="Times New Roman"/>
          <w:sz w:val="24"/>
          <w:szCs w:val="24"/>
        </w:rPr>
        <w:t>des locekļiem</w:t>
      </w:r>
      <w:r w:rsidR="00E7248A" w:rsidRPr="00081E62">
        <w:rPr>
          <w:rFonts w:ascii="Times New Roman" w:hAnsi="Times New Roman"/>
          <w:sz w:val="24"/>
          <w:szCs w:val="24"/>
        </w:rPr>
        <w:t xml:space="preserve"> Baltijas valstīs</w:t>
      </w:r>
      <w:r w:rsidR="00AF76AE" w:rsidRPr="00081E62">
        <w:rPr>
          <w:rFonts w:ascii="Times New Roman" w:hAnsi="Times New Roman"/>
          <w:sz w:val="24"/>
          <w:szCs w:val="24"/>
        </w:rPr>
        <w:t xml:space="preserve">, </w:t>
      </w:r>
      <w:r w:rsidRPr="00081E62">
        <w:rPr>
          <w:rFonts w:ascii="Times New Roman" w:hAnsi="Times New Roman"/>
          <w:sz w:val="24"/>
          <w:szCs w:val="24"/>
        </w:rPr>
        <w:t>atbilstoši grupēj</w:t>
      </w:r>
      <w:r w:rsidR="000D0859" w:rsidRPr="00081E62">
        <w:rPr>
          <w:rFonts w:ascii="Times New Roman" w:hAnsi="Times New Roman"/>
          <w:sz w:val="24"/>
          <w:szCs w:val="24"/>
        </w:rPr>
        <w:t xml:space="preserve">umam, kas ietverts tabulā Nr.1, kā arī ieteikumi atlīdzības politikas veidošanai publisko personu kapitālsabiedrībās. Lai atspoguļotu datus par </w:t>
      </w:r>
      <w:r w:rsidR="00324498" w:rsidRPr="00081E62">
        <w:rPr>
          <w:rFonts w:ascii="Times New Roman" w:hAnsi="Times New Roman"/>
          <w:sz w:val="24"/>
          <w:szCs w:val="24"/>
        </w:rPr>
        <w:t xml:space="preserve">valdes locekļu </w:t>
      </w:r>
      <w:r w:rsidR="000D0859" w:rsidRPr="00081E62">
        <w:rPr>
          <w:rFonts w:ascii="Times New Roman" w:hAnsi="Times New Roman"/>
          <w:sz w:val="24"/>
          <w:szCs w:val="24"/>
        </w:rPr>
        <w:t>vidējo atlīdzību privātajās kapitālsabiedrībās,</w:t>
      </w:r>
      <w:r w:rsidR="00A519D1" w:rsidRPr="00081E62">
        <w:rPr>
          <w:rFonts w:ascii="Times New Roman" w:hAnsi="Times New Roman"/>
          <w:sz w:val="24"/>
          <w:szCs w:val="24"/>
        </w:rPr>
        <w:t xml:space="preserve"> </w:t>
      </w:r>
      <w:r w:rsidR="00BA5705" w:rsidRPr="00081E62">
        <w:rPr>
          <w:rFonts w:ascii="Times New Roman" w:hAnsi="Times New Roman"/>
          <w:sz w:val="24"/>
          <w:szCs w:val="24"/>
        </w:rPr>
        <w:t xml:space="preserve">pēc tabulas Nr.1. parauga </w:t>
      </w:r>
      <w:r w:rsidR="00A519D1" w:rsidRPr="00081E62">
        <w:rPr>
          <w:rFonts w:ascii="Times New Roman" w:hAnsi="Times New Roman"/>
          <w:sz w:val="24"/>
          <w:szCs w:val="24"/>
        </w:rPr>
        <w:t xml:space="preserve">veidojamas </w:t>
      </w:r>
      <w:r w:rsidR="00AE1E66" w:rsidRPr="00081E62">
        <w:rPr>
          <w:rFonts w:ascii="Times New Roman" w:hAnsi="Times New Roman"/>
          <w:sz w:val="24"/>
          <w:szCs w:val="24"/>
        </w:rPr>
        <w:t>diva</w:t>
      </w:r>
      <w:r w:rsidR="00A519D1" w:rsidRPr="00081E62">
        <w:rPr>
          <w:rFonts w:ascii="Times New Roman" w:hAnsi="Times New Roman"/>
          <w:sz w:val="24"/>
          <w:szCs w:val="24"/>
        </w:rPr>
        <w:t>s tabulas:</w:t>
      </w:r>
    </w:p>
    <w:p w:rsidR="00A519D1" w:rsidRPr="00C00D9F" w:rsidRDefault="00AF76AE" w:rsidP="00081E62">
      <w:pPr>
        <w:pStyle w:val="ListParagraph"/>
        <w:numPr>
          <w:ilvl w:val="2"/>
          <w:numId w:val="2"/>
        </w:numPr>
        <w:tabs>
          <w:tab w:val="left" w:pos="1134"/>
        </w:tabs>
        <w:ind w:left="426" w:firstLine="0"/>
        <w:jc w:val="both"/>
        <w:rPr>
          <w:rFonts w:ascii="Times New Roman" w:hAnsi="Times New Roman"/>
          <w:sz w:val="24"/>
          <w:szCs w:val="24"/>
        </w:rPr>
      </w:pPr>
      <w:r w:rsidRPr="00F276A1">
        <w:rPr>
          <w:rFonts w:ascii="Times New Roman" w:hAnsi="Times New Roman"/>
          <w:sz w:val="24"/>
          <w:szCs w:val="24"/>
        </w:rPr>
        <w:t>p</w:t>
      </w:r>
      <w:r w:rsidR="00A519D1" w:rsidRPr="00F276A1">
        <w:rPr>
          <w:rFonts w:ascii="Times New Roman" w:hAnsi="Times New Roman"/>
          <w:sz w:val="24"/>
          <w:szCs w:val="24"/>
        </w:rPr>
        <w:t>ar valdes locekļu atlīdzību bez mainīgās atlīdzības</w:t>
      </w:r>
      <w:r w:rsidR="00A519D1" w:rsidRPr="00C00D9F">
        <w:rPr>
          <w:rFonts w:ascii="Times New Roman" w:hAnsi="Times New Roman"/>
          <w:sz w:val="24"/>
          <w:szCs w:val="24"/>
        </w:rPr>
        <w:t xml:space="preserve"> daļas;</w:t>
      </w:r>
    </w:p>
    <w:p w:rsidR="00A519D1" w:rsidRPr="00C00D9F" w:rsidRDefault="00AF76AE" w:rsidP="00081E62">
      <w:pPr>
        <w:pStyle w:val="ListParagraph"/>
        <w:numPr>
          <w:ilvl w:val="2"/>
          <w:numId w:val="2"/>
        </w:numPr>
        <w:tabs>
          <w:tab w:val="left" w:pos="1134"/>
        </w:tabs>
        <w:ind w:left="426" w:firstLine="0"/>
        <w:jc w:val="both"/>
        <w:rPr>
          <w:rFonts w:ascii="Times New Roman" w:hAnsi="Times New Roman"/>
          <w:sz w:val="24"/>
          <w:szCs w:val="24"/>
        </w:rPr>
      </w:pPr>
      <w:r w:rsidRPr="00C00D9F">
        <w:rPr>
          <w:rFonts w:ascii="Times New Roman" w:hAnsi="Times New Roman"/>
          <w:sz w:val="24"/>
          <w:szCs w:val="24"/>
        </w:rPr>
        <w:lastRenderedPageBreak/>
        <w:t>p</w:t>
      </w:r>
      <w:r w:rsidR="00A519D1" w:rsidRPr="00C00D9F">
        <w:rPr>
          <w:rFonts w:ascii="Times New Roman" w:hAnsi="Times New Roman"/>
          <w:sz w:val="24"/>
          <w:szCs w:val="24"/>
        </w:rPr>
        <w:t>ar valdes locekļu atlīdzību, ie</w:t>
      </w:r>
      <w:r w:rsidR="00DF13FD">
        <w:rPr>
          <w:rFonts w:ascii="Times New Roman" w:hAnsi="Times New Roman"/>
          <w:sz w:val="24"/>
          <w:szCs w:val="24"/>
        </w:rPr>
        <w:t>tverot mainīgo</w:t>
      </w:r>
      <w:r w:rsidR="00324498" w:rsidRPr="00C00D9F">
        <w:rPr>
          <w:rFonts w:ascii="Times New Roman" w:hAnsi="Times New Roman"/>
          <w:sz w:val="24"/>
          <w:szCs w:val="24"/>
        </w:rPr>
        <w:t xml:space="preserve"> atlīdzības daļu.</w:t>
      </w:r>
    </w:p>
    <w:p w:rsidR="00653505" w:rsidRPr="00C00D9F" w:rsidRDefault="00653505" w:rsidP="00653505">
      <w:pPr>
        <w:tabs>
          <w:tab w:val="left" w:pos="7125"/>
        </w:tabs>
        <w:jc w:val="right"/>
        <w:rPr>
          <w:b/>
        </w:rPr>
      </w:pPr>
      <w:r w:rsidRPr="00C00D9F">
        <w:rPr>
          <w:b/>
        </w:rPr>
        <w:t>Tabula Nr.1.</w:t>
      </w:r>
    </w:p>
    <w:tbl>
      <w:tblPr>
        <w:tblStyle w:val="TableGrid"/>
        <w:tblW w:w="9180" w:type="dxa"/>
        <w:tblLayout w:type="fixed"/>
        <w:tblLook w:val="04A0" w:firstRow="1" w:lastRow="0" w:firstColumn="1" w:lastColumn="0" w:noHBand="0" w:noVBand="1"/>
      </w:tblPr>
      <w:tblGrid>
        <w:gridCol w:w="1668"/>
        <w:gridCol w:w="1087"/>
        <w:gridCol w:w="1181"/>
        <w:gridCol w:w="992"/>
        <w:gridCol w:w="1134"/>
        <w:gridCol w:w="992"/>
        <w:gridCol w:w="1134"/>
        <w:gridCol w:w="992"/>
      </w:tblGrid>
      <w:tr w:rsidR="00740A5C" w:rsidRPr="00C00D9F" w:rsidTr="00740A5C">
        <w:tc>
          <w:tcPr>
            <w:tcW w:w="1668" w:type="dxa"/>
            <w:vMerge w:val="restart"/>
          </w:tcPr>
          <w:p w:rsidR="00740A5C" w:rsidRPr="00C00D9F" w:rsidRDefault="00AE1E66" w:rsidP="00AE1E66">
            <w:pPr>
              <w:jc w:val="center"/>
              <w:rPr>
                <w:bCs/>
                <w:lang w:eastAsia="lv-LV"/>
              </w:rPr>
            </w:pPr>
            <w:r w:rsidRPr="00C00D9F">
              <w:rPr>
                <w:b/>
              </w:rPr>
              <w:t>Kapitālsabiedrības pamatdarbības n</w:t>
            </w:r>
            <w:r w:rsidR="00740A5C" w:rsidRPr="00C00D9F">
              <w:rPr>
                <w:b/>
              </w:rPr>
              <w:t>ozare</w:t>
            </w:r>
          </w:p>
        </w:tc>
        <w:tc>
          <w:tcPr>
            <w:tcW w:w="1087" w:type="dxa"/>
            <w:vMerge w:val="restart"/>
          </w:tcPr>
          <w:p w:rsidR="00740A5C" w:rsidRPr="00C00D9F" w:rsidRDefault="00740A5C" w:rsidP="002C1379">
            <w:pPr>
              <w:jc w:val="center"/>
              <w:rPr>
                <w:b/>
              </w:rPr>
            </w:pPr>
            <w:r w:rsidRPr="00C00D9F">
              <w:rPr>
                <w:b/>
              </w:rPr>
              <w:t>Nace 2.red</w:t>
            </w:r>
            <w:r w:rsidR="00AE1E66" w:rsidRPr="00C00D9F">
              <w:rPr>
                <w:b/>
              </w:rPr>
              <w:t>akcijas</w:t>
            </w:r>
            <w:r w:rsidRPr="00C00D9F">
              <w:rPr>
                <w:b/>
              </w:rPr>
              <w:t xml:space="preserve"> kods</w:t>
            </w:r>
          </w:p>
        </w:tc>
        <w:tc>
          <w:tcPr>
            <w:tcW w:w="2173" w:type="dxa"/>
            <w:gridSpan w:val="2"/>
          </w:tcPr>
          <w:p w:rsidR="00740A5C" w:rsidRPr="00C00D9F" w:rsidRDefault="00740A5C" w:rsidP="002C1379">
            <w:pPr>
              <w:jc w:val="center"/>
              <w:rPr>
                <w:b/>
              </w:rPr>
            </w:pPr>
            <w:r w:rsidRPr="00C00D9F">
              <w:rPr>
                <w:b/>
              </w:rPr>
              <w:t>Atlīdzība mazā kapitālsabiedrībā</w:t>
            </w:r>
          </w:p>
        </w:tc>
        <w:tc>
          <w:tcPr>
            <w:tcW w:w="2126" w:type="dxa"/>
            <w:gridSpan w:val="2"/>
          </w:tcPr>
          <w:p w:rsidR="00740A5C" w:rsidRPr="00C00D9F" w:rsidRDefault="00740A5C" w:rsidP="002C1379">
            <w:pPr>
              <w:jc w:val="center"/>
              <w:rPr>
                <w:b/>
              </w:rPr>
            </w:pPr>
            <w:r w:rsidRPr="00C00D9F">
              <w:rPr>
                <w:b/>
              </w:rPr>
              <w:t>Atlīdzība vidējā kapitālsabiedrībā</w:t>
            </w:r>
          </w:p>
        </w:tc>
        <w:tc>
          <w:tcPr>
            <w:tcW w:w="2126" w:type="dxa"/>
            <w:gridSpan w:val="2"/>
          </w:tcPr>
          <w:p w:rsidR="00740A5C" w:rsidRPr="00C00D9F" w:rsidRDefault="00740A5C" w:rsidP="002C1379">
            <w:pPr>
              <w:jc w:val="center"/>
              <w:rPr>
                <w:b/>
              </w:rPr>
            </w:pPr>
            <w:r w:rsidRPr="00C00D9F">
              <w:rPr>
                <w:b/>
              </w:rPr>
              <w:t>Atlīdzība lielā kapitālsabiedrībā</w:t>
            </w:r>
          </w:p>
        </w:tc>
      </w:tr>
      <w:tr w:rsidR="00740A5C" w:rsidRPr="00C00D9F" w:rsidTr="00740A5C">
        <w:tc>
          <w:tcPr>
            <w:tcW w:w="1668" w:type="dxa"/>
            <w:vMerge/>
          </w:tcPr>
          <w:p w:rsidR="00740A5C" w:rsidRPr="00C00D9F" w:rsidRDefault="00740A5C" w:rsidP="002C1379">
            <w:pPr>
              <w:rPr>
                <w:bCs/>
                <w:lang w:eastAsia="lv-LV"/>
              </w:rPr>
            </w:pPr>
          </w:p>
        </w:tc>
        <w:tc>
          <w:tcPr>
            <w:tcW w:w="1087" w:type="dxa"/>
            <w:vMerge/>
          </w:tcPr>
          <w:p w:rsidR="00740A5C" w:rsidRPr="00C00D9F" w:rsidRDefault="00740A5C" w:rsidP="001A7D9B">
            <w:pPr>
              <w:jc w:val="center"/>
              <w:rPr>
                <w:b/>
              </w:rPr>
            </w:pPr>
          </w:p>
        </w:tc>
        <w:tc>
          <w:tcPr>
            <w:tcW w:w="1181" w:type="dxa"/>
          </w:tcPr>
          <w:p w:rsidR="00740A5C" w:rsidRPr="00C00D9F" w:rsidRDefault="00740A5C" w:rsidP="001A7D9B">
            <w:pPr>
              <w:jc w:val="center"/>
              <w:rPr>
                <w:b/>
              </w:rPr>
            </w:pPr>
            <w:r w:rsidRPr="00C00D9F">
              <w:rPr>
                <w:b/>
              </w:rPr>
              <w:t>Zemākā un augstākā atlīdzība</w:t>
            </w:r>
          </w:p>
        </w:tc>
        <w:tc>
          <w:tcPr>
            <w:tcW w:w="992" w:type="dxa"/>
          </w:tcPr>
          <w:p w:rsidR="00740A5C" w:rsidRPr="00C00D9F" w:rsidRDefault="00740A5C" w:rsidP="001A7D9B">
            <w:pPr>
              <w:jc w:val="center"/>
              <w:rPr>
                <w:b/>
              </w:rPr>
            </w:pPr>
            <w:r w:rsidRPr="00C00D9F">
              <w:rPr>
                <w:b/>
              </w:rPr>
              <w:t>Vidējā atlīdzība</w:t>
            </w:r>
          </w:p>
        </w:tc>
        <w:tc>
          <w:tcPr>
            <w:tcW w:w="1134" w:type="dxa"/>
          </w:tcPr>
          <w:p w:rsidR="00740A5C" w:rsidRPr="00C00D9F" w:rsidRDefault="00740A5C" w:rsidP="00C7031C">
            <w:pPr>
              <w:jc w:val="center"/>
              <w:rPr>
                <w:b/>
              </w:rPr>
            </w:pPr>
            <w:r w:rsidRPr="00C00D9F">
              <w:rPr>
                <w:b/>
              </w:rPr>
              <w:t>Zemākā un augstākā atlīdzība</w:t>
            </w:r>
          </w:p>
        </w:tc>
        <w:tc>
          <w:tcPr>
            <w:tcW w:w="992" w:type="dxa"/>
          </w:tcPr>
          <w:p w:rsidR="00740A5C" w:rsidRPr="00C00D9F" w:rsidRDefault="00740A5C" w:rsidP="00C7031C">
            <w:pPr>
              <w:jc w:val="center"/>
              <w:rPr>
                <w:b/>
              </w:rPr>
            </w:pPr>
            <w:r w:rsidRPr="00C00D9F">
              <w:rPr>
                <w:b/>
              </w:rPr>
              <w:t>Vidējā atlīdzība</w:t>
            </w:r>
          </w:p>
        </w:tc>
        <w:tc>
          <w:tcPr>
            <w:tcW w:w="1134" w:type="dxa"/>
          </w:tcPr>
          <w:p w:rsidR="00740A5C" w:rsidRPr="00C00D9F" w:rsidRDefault="00740A5C" w:rsidP="00C7031C">
            <w:pPr>
              <w:jc w:val="center"/>
              <w:rPr>
                <w:b/>
              </w:rPr>
            </w:pPr>
            <w:r w:rsidRPr="00C00D9F">
              <w:rPr>
                <w:b/>
              </w:rPr>
              <w:t>Zemākā un augstākā atlīdzība</w:t>
            </w:r>
          </w:p>
        </w:tc>
        <w:tc>
          <w:tcPr>
            <w:tcW w:w="992" w:type="dxa"/>
          </w:tcPr>
          <w:p w:rsidR="00740A5C" w:rsidRPr="00C00D9F" w:rsidRDefault="00740A5C" w:rsidP="00C7031C">
            <w:pPr>
              <w:jc w:val="center"/>
              <w:rPr>
                <w:b/>
              </w:rPr>
            </w:pPr>
            <w:r w:rsidRPr="00C00D9F">
              <w:rPr>
                <w:b/>
              </w:rPr>
              <w:t>Vidējā atlīdzība</w:t>
            </w:r>
          </w:p>
        </w:tc>
      </w:tr>
      <w:tr w:rsidR="00740A5C" w:rsidRPr="00C00D9F" w:rsidTr="00740A5C">
        <w:tc>
          <w:tcPr>
            <w:tcW w:w="1668" w:type="dxa"/>
          </w:tcPr>
          <w:p w:rsidR="00740A5C" w:rsidRPr="00C00D9F" w:rsidRDefault="00740A5C" w:rsidP="002C1379">
            <w:r w:rsidRPr="00C00D9F">
              <w:rPr>
                <w:bCs/>
                <w:lang w:eastAsia="lv-LV"/>
              </w:rPr>
              <w:t>Mežsaimniecība</w:t>
            </w:r>
          </w:p>
        </w:tc>
        <w:tc>
          <w:tcPr>
            <w:tcW w:w="1087" w:type="dxa"/>
          </w:tcPr>
          <w:p w:rsidR="00740A5C" w:rsidRPr="00C00D9F" w:rsidRDefault="00740A5C" w:rsidP="001A7D9B">
            <w:pPr>
              <w:jc w:val="center"/>
            </w:pPr>
            <w:r w:rsidRPr="00C00D9F">
              <w:t>A02</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r>
      <w:tr w:rsidR="00740A5C" w:rsidRPr="00C00D9F" w:rsidTr="00740A5C">
        <w:tc>
          <w:tcPr>
            <w:tcW w:w="1668" w:type="dxa"/>
          </w:tcPr>
          <w:p w:rsidR="00740A5C" w:rsidRPr="00C00D9F" w:rsidRDefault="00740A5C" w:rsidP="002C1379">
            <w:r w:rsidRPr="00C00D9F">
              <w:rPr>
                <w:bCs/>
                <w:lang w:eastAsia="lv-LV"/>
              </w:rPr>
              <w:t>Elektroenerģija, gāzes apgāde un siltumapgāde</w:t>
            </w:r>
          </w:p>
        </w:tc>
        <w:tc>
          <w:tcPr>
            <w:tcW w:w="1087" w:type="dxa"/>
          </w:tcPr>
          <w:p w:rsidR="00740A5C" w:rsidRPr="00C00D9F" w:rsidRDefault="00740A5C" w:rsidP="001A7D9B">
            <w:pPr>
              <w:jc w:val="center"/>
            </w:pPr>
            <w:r w:rsidRPr="00C00D9F">
              <w:t>D35</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r>
      <w:tr w:rsidR="00740A5C" w:rsidRPr="00C00D9F" w:rsidTr="00740A5C">
        <w:tc>
          <w:tcPr>
            <w:tcW w:w="1668" w:type="dxa"/>
          </w:tcPr>
          <w:p w:rsidR="00740A5C" w:rsidRPr="00C00D9F" w:rsidRDefault="00740A5C" w:rsidP="002C1379">
            <w:r w:rsidRPr="00C00D9F">
              <w:rPr>
                <w:rStyle w:val="cspklasifikatorscodename"/>
              </w:rPr>
              <w:t>Ūdens ieguve, attīrīšana un apgāde</w:t>
            </w:r>
          </w:p>
        </w:tc>
        <w:tc>
          <w:tcPr>
            <w:tcW w:w="1087" w:type="dxa"/>
          </w:tcPr>
          <w:p w:rsidR="00740A5C" w:rsidRPr="00C00D9F" w:rsidRDefault="00740A5C" w:rsidP="001A7D9B">
            <w:pPr>
              <w:jc w:val="center"/>
            </w:pPr>
            <w:r w:rsidRPr="00C00D9F">
              <w:t>E36</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r>
      <w:tr w:rsidR="00740A5C" w:rsidRPr="00C00D9F" w:rsidTr="00740A5C">
        <w:tc>
          <w:tcPr>
            <w:tcW w:w="1668" w:type="dxa"/>
          </w:tcPr>
          <w:p w:rsidR="00740A5C" w:rsidRPr="00C00D9F" w:rsidRDefault="00740A5C" w:rsidP="00653505">
            <w:pPr>
              <w:rPr>
                <w:bCs/>
                <w:lang w:eastAsia="lv-LV"/>
              </w:rPr>
            </w:pPr>
            <w:r w:rsidRPr="00C00D9F">
              <w:rPr>
                <w:rStyle w:val="cspklasifikatorscodename"/>
              </w:rPr>
              <w:t>Notekūdeņu savākšana un attīrīšana</w:t>
            </w:r>
          </w:p>
        </w:tc>
        <w:tc>
          <w:tcPr>
            <w:tcW w:w="1087" w:type="dxa"/>
          </w:tcPr>
          <w:p w:rsidR="00740A5C" w:rsidRPr="00C00D9F" w:rsidRDefault="00740A5C" w:rsidP="001A7D9B">
            <w:pPr>
              <w:jc w:val="center"/>
            </w:pPr>
            <w:r w:rsidRPr="00C00D9F">
              <w:t>E37</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r>
      <w:tr w:rsidR="00740A5C" w:rsidRPr="00C00D9F" w:rsidTr="00740A5C">
        <w:tc>
          <w:tcPr>
            <w:tcW w:w="1668" w:type="dxa"/>
          </w:tcPr>
          <w:p w:rsidR="00740A5C" w:rsidRPr="00C00D9F" w:rsidRDefault="00740A5C" w:rsidP="00653505">
            <w:pPr>
              <w:rPr>
                <w:bCs/>
                <w:lang w:eastAsia="lv-LV"/>
              </w:rPr>
            </w:pPr>
            <w:r w:rsidRPr="00C00D9F">
              <w:rPr>
                <w:rStyle w:val="cspklasifikatorscodename"/>
              </w:rPr>
              <w:t>Atkritumu savākšana, apstrāde un izvietošana; materiālu pārstrāde</w:t>
            </w:r>
          </w:p>
        </w:tc>
        <w:tc>
          <w:tcPr>
            <w:tcW w:w="1087" w:type="dxa"/>
          </w:tcPr>
          <w:p w:rsidR="00740A5C" w:rsidRPr="00C00D9F" w:rsidRDefault="00740A5C" w:rsidP="001A7D9B">
            <w:pPr>
              <w:jc w:val="center"/>
            </w:pPr>
            <w:r w:rsidRPr="00C00D9F">
              <w:t>E38</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rPr>
                <w:b/>
              </w:rPr>
            </w:pPr>
          </w:p>
        </w:tc>
      </w:tr>
      <w:tr w:rsidR="00740A5C" w:rsidRPr="00C00D9F" w:rsidTr="00740A5C">
        <w:tc>
          <w:tcPr>
            <w:tcW w:w="1668" w:type="dxa"/>
          </w:tcPr>
          <w:p w:rsidR="00740A5C" w:rsidRPr="00C00D9F" w:rsidRDefault="00740A5C" w:rsidP="00653505">
            <w:r w:rsidRPr="00C00D9F">
              <w:rPr>
                <w:rStyle w:val="cspklasifikatorscodename"/>
              </w:rPr>
              <w:t>Sauszemes transports un cauruļvadu transports</w:t>
            </w:r>
          </w:p>
        </w:tc>
        <w:tc>
          <w:tcPr>
            <w:tcW w:w="1087" w:type="dxa"/>
          </w:tcPr>
          <w:p w:rsidR="00740A5C" w:rsidRPr="00C00D9F" w:rsidRDefault="00740A5C" w:rsidP="001A7D9B">
            <w:pPr>
              <w:jc w:val="center"/>
            </w:pPr>
            <w:r w:rsidRPr="00C00D9F">
              <w:t>H49</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740A5C" w:rsidRPr="00C00D9F" w:rsidTr="00740A5C">
        <w:tc>
          <w:tcPr>
            <w:tcW w:w="1668" w:type="dxa"/>
          </w:tcPr>
          <w:p w:rsidR="00740A5C" w:rsidRPr="00C00D9F" w:rsidRDefault="00740A5C" w:rsidP="00653505">
            <w:pPr>
              <w:rPr>
                <w:bCs/>
                <w:lang w:eastAsia="lv-LV"/>
              </w:rPr>
            </w:pPr>
            <w:r w:rsidRPr="00C00D9F">
              <w:rPr>
                <w:rStyle w:val="cspklasifikatorscodename"/>
              </w:rPr>
              <w:t>Gaisa transports</w:t>
            </w:r>
          </w:p>
        </w:tc>
        <w:tc>
          <w:tcPr>
            <w:tcW w:w="1087" w:type="dxa"/>
          </w:tcPr>
          <w:p w:rsidR="00740A5C" w:rsidRPr="00C00D9F" w:rsidRDefault="00740A5C" w:rsidP="001A7D9B">
            <w:pPr>
              <w:jc w:val="center"/>
            </w:pPr>
            <w:r w:rsidRPr="00C00D9F">
              <w:t>H51</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740A5C" w:rsidRPr="00C00D9F" w:rsidTr="00740A5C">
        <w:tc>
          <w:tcPr>
            <w:tcW w:w="1668" w:type="dxa"/>
          </w:tcPr>
          <w:p w:rsidR="00740A5C" w:rsidRPr="00C00D9F" w:rsidRDefault="00740A5C" w:rsidP="00653505">
            <w:pPr>
              <w:rPr>
                <w:bCs/>
                <w:lang w:eastAsia="lv-LV"/>
              </w:rPr>
            </w:pPr>
            <w:r w:rsidRPr="00C00D9F">
              <w:rPr>
                <w:rStyle w:val="cspklasifikatorscodename"/>
              </w:rPr>
              <w:t>Uzglabāšanas un transporta palīgdarbības</w:t>
            </w:r>
          </w:p>
        </w:tc>
        <w:tc>
          <w:tcPr>
            <w:tcW w:w="1087" w:type="dxa"/>
          </w:tcPr>
          <w:p w:rsidR="00740A5C" w:rsidRPr="00C00D9F" w:rsidRDefault="00740A5C" w:rsidP="001A7D9B">
            <w:pPr>
              <w:jc w:val="center"/>
            </w:pPr>
            <w:r w:rsidRPr="00C00D9F">
              <w:t>H52</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740A5C" w:rsidRPr="00C00D9F" w:rsidTr="00740A5C">
        <w:tc>
          <w:tcPr>
            <w:tcW w:w="1668" w:type="dxa"/>
          </w:tcPr>
          <w:p w:rsidR="00740A5C" w:rsidRPr="00C00D9F" w:rsidRDefault="00740A5C" w:rsidP="00653505">
            <w:pPr>
              <w:rPr>
                <w:bCs/>
                <w:lang w:eastAsia="lv-LV"/>
              </w:rPr>
            </w:pPr>
            <w:r w:rsidRPr="00C00D9F">
              <w:rPr>
                <w:rStyle w:val="cspklasifikatorscodename"/>
              </w:rPr>
              <w:t>Pasta un kurjeru darbība</w:t>
            </w:r>
          </w:p>
        </w:tc>
        <w:tc>
          <w:tcPr>
            <w:tcW w:w="1087" w:type="dxa"/>
          </w:tcPr>
          <w:p w:rsidR="00740A5C" w:rsidRPr="00C00D9F" w:rsidRDefault="00740A5C" w:rsidP="001A7D9B">
            <w:pPr>
              <w:jc w:val="center"/>
            </w:pPr>
            <w:r w:rsidRPr="00C00D9F">
              <w:t>H53</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740A5C" w:rsidRPr="00C00D9F" w:rsidTr="00740A5C">
        <w:tc>
          <w:tcPr>
            <w:tcW w:w="1668" w:type="dxa"/>
          </w:tcPr>
          <w:p w:rsidR="00740A5C" w:rsidRPr="00C00D9F" w:rsidRDefault="00775C0D" w:rsidP="00653505">
            <w:pPr>
              <w:jc w:val="both"/>
            </w:pPr>
            <w:r w:rsidRPr="00C00D9F">
              <w:rPr>
                <w:rStyle w:val="cspklasifikatorscodename"/>
              </w:rPr>
              <w:t>Kinofilmu, videofilmu, televīzijas programmu un skaņu ierakstu producēšana</w:t>
            </w:r>
          </w:p>
        </w:tc>
        <w:tc>
          <w:tcPr>
            <w:tcW w:w="1087" w:type="dxa"/>
          </w:tcPr>
          <w:p w:rsidR="00740A5C" w:rsidRPr="00C00D9F" w:rsidRDefault="00775C0D" w:rsidP="001A7D9B">
            <w:pPr>
              <w:jc w:val="center"/>
            </w:pPr>
            <w:r w:rsidRPr="00C00D9F">
              <w:t>J59</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324498" w:rsidP="001A7D9B">
            <w:pPr>
              <w:jc w:val="center"/>
            </w:pPr>
            <w:r w:rsidRPr="00C00D9F">
              <w:t>Nav nepieciešams</w:t>
            </w:r>
          </w:p>
        </w:tc>
        <w:tc>
          <w:tcPr>
            <w:tcW w:w="992" w:type="dxa"/>
          </w:tcPr>
          <w:p w:rsidR="00740A5C" w:rsidRPr="00C00D9F" w:rsidRDefault="00324498" w:rsidP="001A7D9B">
            <w:pPr>
              <w:jc w:val="center"/>
            </w:pPr>
            <w:r w:rsidRPr="00C00D9F">
              <w:t>Nav nepieciešams</w:t>
            </w:r>
          </w:p>
        </w:tc>
      </w:tr>
      <w:tr w:rsidR="00324498" w:rsidRPr="00C00D9F" w:rsidTr="00740A5C">
        <w:tc>
          <w:tcPr>
            <w:tcW w:w="1668" w:type="dxa"/>
          </w:tcPr>
          <w:p w:rsidR="00324498" w:rsidRPr="00C00D9F" w:rsidRDefault="00324498" w:rsidP="00653505">
            <w:pPr>
              <w:jc w:val="both"/>
              <w:rPr>
                <w:rStyle w:val="cspklasifikatorscodename"/>
              </w:rPr>
            </w:pPr>
            <w:r w:rsidRPr="00C00D9F">
              <w:rPr>
                <w:rStyle w:val="cspklasifikatorscodename"/>
              </w:rPr>
              <w:t>Radio un televīzijas programmu izstrāde un apraide</w:t>
            </w:r>
          </w:p>
        </w:tc>
        <w:tc>
          <w:tcPr>
            <w:tcW w:w="1087" w:type="dxa"/>
          </w:tcPr>
          <w:p w:rsidR="00324498" w:rsidRPr="00C00D9F" w:rsidRDefault="00324498" w:rsidP="001A7D9B">
            <w:pPr>
              <w:jc w:val="center"/>
            </w:pPr>
            <w:r w:rsidRPr="00C00D9F">
              <w:t>J60</w:t>
            </w:r>
          </w:p>
        </w:tc>
        <w:tc>
          <w:tcPr>
            <w:tcW w:w="1181" w:type="dxa"/>
          </w:tcPr>
          <w:p w:rsidR="00324498" w:rsidRPr="00C00D9F" w:rsidRDefault="00324498" w:rsidP="001A7D9B">
            <w:pPr>
              <w:jc w:val="center"/>
            </w:pPr>
          </w:p>
        </w:tc>
        <w:tc>
          <w:tcPr>
            <w:tcW w:w="992" w:type="dxa"/>
          </w:tcPr>
          <w:p w:rsidR="00324498" w:rsidRPr="00C00D9F" w:rsidRDefault="00324498" w:rsidP="001A7D9B">
            <w:pPr>
              <w:jc w:val="center"/>
              <w:rPr>
                <w:b/>
              </w:rPr>
            </w:pPr>
          </w:p>
        </w:tc>
        <w:tc>
          <w:tcPr>
            <w:tcW w:w="1134" w:type="dxa"/>
          </w:tcPr>
          <w:p w:rsidR="00324498" w:rsidRPr="00C00D9F" w:rsidRDefault="00324498" w:rsidP="001A7D9B">
            <w:pPr>
              <w:jc w:val="center"/>
              <w:rPr>
                <w:b/>
              </w:rPr>
            </w:pPr>
          </w:p>
        </w:tc>
        <w:tc>
          <w:tcPr>
            <w:tcW w:w="992" w:type="dxa"/>
          </w:tcPr>
          <w:p w:rsidR="00324498" w:rsidRPr="00C00D9F" w:rsidRDefault="00324498" w:rsidP="001A7D9B">
            <w:pPr>
              <w:jc w:val="center"/>
            </w:pPr>
          </w:p>
        </w:tc>
        <w:tc>
          <w:tcPr>
            <w:tcW w:w="1134" w:type="dxa"/>
          </w:tcPr>
          <w:p w:rsidR="00324498" w:rsidRPr="00C00D9F" w:rsidRDefault="00324498">
            <w:r w:rsidRPr="00C00D9F">
              <w:t>Nav nepieciešams</w:t>
            </w:r>
          </w:p>
        </w:tc>
        <w:tc>
          <w:tcPr>
            <w:tcW w:w="992" w:type="dxa"/>
          </w:tcPr>
          <w:p w:rsidR="00324498" w:rsidRPr="00C00D9F" w:rsidRDefault="00324498">
            <w:r w:rsidRPr="00C00D9F">
              <w:t>Nav nepieciešams</w:t>
            </w:r>
          </w:p>
        </w:tc>
      </w:tr>
      <w:tr w:rsidR="00732AAD" w:rsidRPr="00C00D9F" w:rsidTr="00740A5C">
        <w:tc>
          <w:tcPr>
            <w:tcW w:w="1668" w:type="dxa"/>
          </w:tcPr>
          <w:p w:rsidR="00732AAD" w:rsidRPr="00C00D9F" w:rsidRDefault="00732AAD" w:rsidP="00653505">
            <w:pPr>
              <w:jc w:val="both"/>
              <w:rPr>
                <w:rStyle w:val="cspklasifikatorscodename"/>
              </w:rPr>
            </w:pPr>
            <w:r w:rsidRPr="00C00D9F">
              <w:rPr>
                <w:rStyle w:val="cspklasifikatorscodename"/>
              </w:rPr>
              <w:lastRenderedPageBreak/>
              <w:t>Telekomunikācija</w:t>
            </w:r>
          </w:p>
        </w:tc>
        <w:tc>
          <w:tcPr>
            <w:tcW w:w="1087" w:type="dxa"/>
          </w:tcPr>
          <w:p w:rsidR="00732AAD" w:rsidRPr="00C00D9F" w:rsidRDefault="00732AAD" w:rsidP="001A7D9B">
            <w:pPr>
              <w:jc w:val="center"/>
            </w:pPr>
            <w:r w:rsidRPr="00C00D9F">
              <w:t>J61</w:t>
            </w:r>
          </w:p>
        </w:tc>
        <w:tc>
          <w:tcPr>
            <w:tcW w:w="1181" w:type="dxa"/>
          </w:tcPr>
          <w:p w:rsidR="00732AAD" w:rsidRPr="00C00D9F" w:rsidRDefault="00732AAD" w:rsidP="001A7D9B">
            <w:pPr>
              <w:jc w:val="center"/>
            </w:pPr>
          </w:p>
        </w:tc>
        <w:tc>
          <w:tcPr>
            <w:tcW w:w="992" w:type="dxa"/>
          </w:tcPr>
          <w:p w:rsidR="00732AAD" w:rsidRPr="00C00D9F" w:rsidRDefault="00732AAD" w:rsidP="001A7D9B">
            <w:pPr>
              <w:jc w:val="center"/>
              <w:rPr>
                <w:b/>
              </w:rPr>
            </w:pPr>
          </w:p>
        </w:tc>
        <w:tc>
          <w:tcPr>
            <w:tcW w:w="1134" w:type="dxa"/>
          </w:tcPr>
          <w:p w:rsidR="00732AAD" w:rsidRPr="00C00D9F" w:rsidRDefault="00732AAD" w:rsidP="001A7D9B">
            <w:pPr>
              <w:jc w:val="center"/>
              <w:rPr>
                <w:b/>
              </w:rPr>
            </w:pPr>
          </w:p>
        </w:tc>
        <w:tc>
          <w:tcPr>
            <w:tcW w:w="992" w:type="dxa"/>
          </w:tcPr>
          <w:p w:rsidR="00732AAD" w:rsidRPr="00C00D9F" w:rsidRDefault="00732AAD" w:rsidP="001A7D9B">
            <w:pPr>
              <w:jc w:val="center"/>
            </w:pPr>
          </w:p>
        </w:tc>
        <w:tc>
          <w:tcPr>
            <w:tcW w:w="1134" w:type="dxa"/>
          </w:tcPr>
          <w:p w:rsidR="00732AAD" w:rsidRPr="00C00D9F" w:rsidRDefault="00732AAD" w:rsidP="001A7D9B">
            <w:pPr>
              <w:jc w:val="center"/>
            </w:pPr>
          </w:p>
        </w:tc>
        <w:tc>
          <w:tcPr>
            <w:tcW w:w="992" w:type="dxa"/>
          </w:tcPr>
          <w:p w:rsidR="00732AAD" w:rsidRPr="00C00D9F" w:rsidRDefault="00732AAD" w:rsidP="001A7D9B">
            <w:pPr>
              <w:jc w:val="center"/>
            </w:pPr>
          </w:p>
        </w:tc>
      </w:tr>
      <w:tr w:rsidR="00732AAD" w:rsidRPr="00C00D9F" w:rsidTr="00740A5C">
        <w:tc>
          <w:tcPr>
            <w:tcW w:w="1668" w:type="dxa"/>
          </w:tcPr>
          <w:p w:rsidR="00732AAD" w:rsidRPr="00C00D9F" w:rsidRDefault="00732AAD" w:rsidP="00653505">
            <w:pPr>
              <w:jc w:val="both"/>
              <w:rPr>
                <w:rStyle w:val="cspklasifikatorscodename"/>
              </w:rPr>
            </w:pPr>
            <w:r w:rsidRPr="00C00D9F">
              <w:rPr>
                <w:rStyle w:val="cspklasifikatorscodename"/>
              </w:rPr>
              <w:t>Finanšu pakalpojumu darbības, izņemot apdrošināšanu un pensiju uzkrāšanu</w:t>
            </w:r>
          </w:p>
        </w:tc>
        <w:tc>
          <w:tcPr>
            <w:tcW w:w="1087" w:type="dxa"/>
          </w:tcPr>
          <w:p w:rsidR="00732AAD" w:rsidRPr="00C00D9F" w:rsidRDefault="00732AAD" w:rsidP="001A7D9B">
            <w:pPr>
              <w:jc w:val="center"/>
            </w:pPr>
            <w:r w:rsidRPr="00C00D9F">
              <w:t>K64</w:t>
            </w:r>
          </w:p>
        </w:tc>
        <w:tc>
          <w:tcPr>
            <w:tcW w:w="1181" w:type="dxa"/>
          </w:tcPr>
          <w:p w:rsidR="00732AAD" w:rsidRPr="00C00D9F" w:rsidRDefault="00732AAD" w:rsidP="001A7D9B">
            <w:pPr>
              <w:jc w:val="center"/>
            </w:pPr>
          </w:p>
        </w:tc>
        <w:tc>
          <w:tcPr>
            <w:tcW w:w="992" w:type="dxa"/>
          </w:tcPr>
          <w:p w:rsidR="00732AAD" w:rsidRPr="00C00D9F" w:rsidRDefault="00732AAD" w:rsidP="001A7D9B">
            <w:pPr>
              <w:jc w:val="center"/>
              <w:rPr>
                <w:b/>
              </w:rPr>
            </w:pPr>
          </w:p>
        </w:tc>
        <w:tc>
          <w:tcPr>
            <w:tcW w:w="1134" w:type="dxa"/>
          </w:tcPr>
          <w:p w:rsidR="00732AAD" w:rsidRPr="00C00D9F" w:rsidRDefault="00732AAD" w:rsidP="001A7D9B">
            <w:pPr>
              <w:jc w:val="center"/>
              <w:rPr>
                <w:b/>
              </w:rPr>
            </w:pPr>
          </w:p>
        </w:tc>
        <w:tc>
          <w:tcPr>
            <w:tcW w:w="992" w:type="dxa"/>
          </w:tcPr>
          <w:p w:rsidR="00732AAD" w:rsidRPr="00C00D9F" w:rsidRDefault="00732AAD" w:rsidP="001A7D9B">
            <w:pPr>
              <w:jc w:val="center"/>
            </w:pPr>
          </w:p>
        </w:tc>
        <w:tc>
          <w:tcPr>
            <w:tcW w:w="1134" w:type="dxa"/>
          </w:tcPr>
          <w:p w:rsidR="00732AAD" w:rsidRPr="00C00D9F" w:rsidRDefault="00732AAD" w:rsidP="001A7D9B">
            <w:pPr>
              <w:jc w:val="center"/>
            </w:pPr>
          </w:p>
        </w:tc>
        <w:tc>
          <w:tcPr>
            <w:tcW w:w="992" w:type="dxa"/>
          </w:tcPr>
          <w:p w:rsidR="00732AAD" w:rsidRPr="00C00D9F" w:rsidRDefault="00732AAD" w:rsidP="001A7D9B">
            <w:pPr>
              <w:jc w:val="center"/>
            </w:pPr>
          </w:p>
        </w:tc>
      </w:tr>
      <w:tr w:rsidR="00740A5C" w:rsidRPr="00C00D9F" w:rsidTr="00740A5C">
        <w:tc>
          <w:tcPr>
            <w:tcW w:w="1668" w:type="dxa"/>
          </w:tcPr>
          <w:p w:rsidR="00740A5C" w:rsidRPr="00C00D9F" w:rsidRDefault="00740A5C" w:rsidP="00653505">
            <w:r w:rsidRPr="00C00D9F">
              <w:rPr>
                <w:bCs/>
                <w:lang w:eastAsia="lv-LV"/>
              </w:rPr>
              <w:t>Operācijas ar nekustamo īpašumu</w:t>
            </w:r>
          </w:p>
        </w:tc>
        <w:tc>
          <w:tcPr>
            <w:tcW w:w="1087" w:type="dxa"/>
          </w:tcPr>
          <w:p w:rsidR="00740A5C" w:rsidRPr="00C00D9F" w:rsidRDefault="00732AAD" w:rsidP="001A7D9B">
            <w:pPr>
              <w:jc w:val="center"/>
            </w:pPr>
            <w:r w:rsidRPr="00C00D9F">
              <w:rPr>
                <w:rStyle w:val="cspklasifikatorscodename"/>
              </w:rPr>
              <w:t>L68</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740A5C" w:rsidRPr="00C00D9F" w:rsidTr="00740A5C">
        <w:tc>
          <w:tcPr>
            <w:tcW w:w="1668" w:type="dxa"/>
          </w:tcPr>
          <w:p w:rsidR="00740A5C" w:rsidRPr="00C00D9F" w:rsidRDefault="00732AAD" w:rsidP="001A7D9B">
            <w:pPr>
              <w:jc w:val="center"/>
            </w:pPr>
            <w:r w:rsidRPr="00C00D9F">
              <w:rPr>
                <w:rStyle w:val="cspklasifikatorscodename"/>
              </w:rPr>
              <w:t>Centrālo biroju darbība; konsultēšana komercdarbībā un vadībzinībās</w:t>
            </w:r>
          </w:p>
        </w:tc>
        <w:tc>
          <w:tcPr>
            <w:tcW w:w="1087" w:type="dxa"/>
          </w:tcPr>
          <w:p w:rsidR="00740A5C" w:rsidRPr="00C00D9F" w:rsidRDefault="00732AAD" w:rsidP="001A7D9B">
            <w:pPr>
              <w:jc w:val="center"/>
            </w:pPr>
            <w:r w:rsidRPr="00C00D9F">
              <w:t>M70</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324498" w:rsidRPr="00C00D9F" w:rsidTr="00740A5C">
        <w:tc>
          <w:tcPr>
            <w:tcW w:w="1668" w:type="dxa"/>
          </w:tcPr>
          <w:p w:rsidR="00324498" w:rsidRPr="00C00D9F" w:rsidRDefault="00324498" w:rsidP="001A7D9B">
            <w:pPr>
              <w:jc w:val="center"/>
              <w:rPr>
                <w:rStyle w:val="cspklasifikatorscodename"/>
              </w:rPr>
            </w:pPr>
            <w:r w:rsidRPr="00C00D9F">
              <w:rPr>
                <w:rStyle w:val="cspklasifikatorscodename"/>
              </w:rPr>
              <w:t>Arhitektūras un inženiertehniskie pakalpojumi; tehniskā pārbaude un analīze</w:t>
            </w:r>
          </w:p>
        </w:tc>
        <w:tc>
          <w:tcPr>
            <w:tcW w:w="1087" w:type="dxa"/>
          </w:tcPr>
          <w:p w:rsidR="00324498" w:rsidRPr="00C00D9F" w:rsidRDefault="00324498" w:rsidP="001A7D9B">
            <w:pPr>
              <w:jc w:val="center"/>
            </w:pPr>
            <w:r w:rsidRPr="00C00D9F">
              <w:t>M71</w:t>
            </w:r>
          </w:p>
        </w:tc>
        <w:tc>
          <w:tcPr>
            <w:tcW w:w="1181" w:type="dxa"/>
          </w:tcPr>
          <w:p w:rsidR="00324498" w:rsidRPr="00C00D9F" w:rsidRDefault="00324498" w:rsidP="001A7D9B">
            <w:pPr>
              <w:jc w:val="center"/>
            </w:pPr>
          </w:p>
        </w:tc>
        <w:tc>
          <w:tcPr>
            <w:tcW w:w="992" w:type="dxa"/>
          </w:tcPr>
          <w:p w:rsidR="00324498" w:rsidRPr="00C00D9F" w:rsidRDefault="00324498" w:rsidP="001A7D9B">
            <w:pPr>
              <w:jc w:val="center"/>
              <w:rPr>
                <w:b/>
              </w:rPr>
            </w:pPr>
          </w:p>
        </w:tc>
        <w:tc>
          <w:tcPr>
            <w:tcW w:w="1134" w:type="dxa"/>
          </w:tcPr>
          <w:p w:rsidR="00324498" w:rsidRPr="00C00D9F" w:rsidRDefault="00324498" w:rsidP="001A7D9B">
            <w:pPr>
              <w:jc w:val="center"/>
              <w:rPr>
                <w:b/>
              </w:rPr>
            </w:pPr>
          </w:p>
        </w:tc>
        <w:tc>
          <w:tcPr>
            <w:tcW w:w="992" w:type="dxa"/>
          </w:tcPr>
          <w:p w:rsidR="00324498" w:rsidRPr="00C00D9F" w:rsidRDefault="00324498" w:rsidP="001A7D9B">
            <w:pPr>
              <w:jc w:val="center"/>
            </w:pPr>
          </w:p>
        </w:tc>
        <w:tc>
          <w:tcPr>
            <w:tcW w:w="1134" w:type="dxa"/>
          </w:tcPr>
          <w:p w:rsidR="00324498" w:rsidRPr="00C00D9F" w:rsidRDefault="00324498">
            <w:r w:rsidRPr="00C00D9F">
              <w:t>Nav nepieciešams</w:t>
            </w:r>
          </w:p>
        </w:tc>
        <w:tc>
          <w:tcPr>
            <w:tcW w:w="992" w:type="dxa"/>
          </w:tcPr>
          <w:p w:rsidR="00324498" w:rsidRPr="00C00D9F" w:rsidRDefault="00324498">
            <w:r w:rsidRPr="00C00D9F">
              <w:t>Nav nepieciešams</w:t>
            </w:r>
          </w:p>
        </w:tc>
      </w:tr>
      <w:tr w:rsidR="00740A5C" w:rsidRPr="00C00D9F" w:rsidTr="00740A5C">
        <w:tc>
          <w:tcPr>
            <w:tcW w:w="1668" w:type="dxa"/>
          </w:tcPr>
          <w:p w:rsidR="00740A5C" w:rsidRPr="00C00D9F" w:rsidRDefault="00740A5C" w:rsidP="001A7D9B">
            <w:pPr>
              <w:jc w:val="center"/>
            </w:pPr>
            <w:r w:rsidRPr="00C00D9F">
              <w:rPr>
                <w:bCs/>
                <w:lang w:eastAsia="lv-LV"/>
              </w:rPr>
              <w:t>Izglītība</w:t>
            </w:r>
          </w:p>
        </w:tc>
        <w:tc>
          <w:tcPr>
            <w:tcW w:w="1087" w:type="dxa"/>
          </w:tcPr>
          <w:p w:rsidR="00740A5C" w:rsidRPr="00C00D9F" w:rsidRDefault="00324498" w:rsidP="001A7D9B">
            <w:pPr>
              <w:jc w:val="center"/>
            </w:pPr>
            <w:r w:rsidRPr="00C00D9F">
              <w:t>P85</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324498" w:rsidP="001A7D9B">
            <w:pPr>
              <w:jc w:val="center"/>
            </w:pPr>
            <w:r w:rsidRPr="00C00D9F">
              <w:t>Nav nepieciešams</w:t>
            </w:r>
          </w:p>
        </w:tc>
        <w:tc>
          <w:tcPr>
            <w:tcW w:w="992" w:type="dxa"/>
          </w:tcPr>
          <w:p w:rsidR="00740A5C" w:rsidRPr="00C00D9F" w:rsidRDefault="00324498" w:rsidP="001A7D9B">
            <w:pPr>
              <w:jc w:val="center"/>
            </w:pPr>
            <w:r w:rsidRPr="00C00D9F">
              <w:t>Nav nepieciešams</w:t>
            </w:r>
          </w:p>
        </w:tc>
      </w:tr>
      <w:tr w:rsidR="00740A5C" w:rsidRPr="00C00D9F" w:rsidTr="00740A5C">
        <w:tc>
          <w:tcPr>
            <w:tcW w:w="1668" w:type="dxa"/>
          </w:tcPr>
          <w:p w:rsidR="00740A5C" w:rsidRPr="00C00D9F" w:rsidRDefault="00740A5C" w:rsidP="001A7D9B">
            <w:pPr>
              <w:jc w:val="center"/>
            </w:pPr>
            <w:r w:rsidRPr="00C00D9F">
              <w:rPr>
                <w:bCs/>
                <w:lang w:eastAsia="lv-LV"/>
              </w:rPr>
              <w:t>Veselība</w:t>
            </w:r>
          </w:p>
        </w:tc>
        <w:tc>
          <w:tcPr>
            <w:tcW w:w="1087" w:type="dxa"/>
          </w:tcPr>
          <w:p w:rsidR="00740A5C" w:rsidRPr="00C00D9F" w:rsidRDefault="00324498" w:rsidP="001A7D9B">
            <w:pPr>
              <w:jc w:val="center"/>
            </w:pPr>
            <w:r w:rsidRPr="00C00D9F">
              <w:t>Q86</w:t>
            </w:r>
          </w:p>
        </w:tc>
        <w:tc>
          <w:tcPr>
            <w:tcW w:w="1181" w:type="dxa"/>
          </w:tcPr>
          <w:p w:rsidR="00740A5C" w:rsidRPr="00C00D9F" w:rsidRDefault="00740A5C" w:rsidP="001A7D9B">
            <w:pPr>
              <w:jc w:val="center"/>
            </w:pPr>
          </w:p>
        </w:tc>
        <w:tc>
          <w:tcPr>
            <w:tcW w:w="992" w:type="dxa"/>
          </w:tcPr>
          <w:p w:rsidR="00740A5C" w:rsidRPr="00C00D9F" w:rsidRDefault="00740A5C" w:rsidP="001A7D9B">
            <w:pPr>
              <w:jc w:val="center"/>
              <w:rPr>
                <w:b/>
              </w:rPr>
            </w:pPr>
          </w:p>
        </w:tc>
        <w:tc>
          <w:tcPr>
            <w:tcW w:w="1134" w:type="dxa"/>
          </w:tcPr>
          <w:p w:rsidR="00740A5C" w:rsidRPr="00C00D9F" w:rsidRDefault="00740A5C" w:rsidP="001A7D9B">
            <w:pPr>
              <w:jc w:val="center"/>
              <w:rPr>
                <w:b/>
              </w:rPr>
            </w:pPr>
          </w:p>
        </w:tc>
        <w:tc>
          <w:tcPr>
            <w:tcW w:w="992" w:type="dxa"/>
          </w:tcPr>
          <w:p w:rsidR="00740A5C" w:rsidRPr="00C00D9F" w:rsidRDefault="00740A5C" w:rsidP="001A7D9B">
            <w:pPr>
              <w:jc w:val="center"/>
            </w:pPr>
          </w:p>
        </w:tc>
        <w:tc>
          <w:tcPr>
            <w:tcW w:w="1134" w:type="dxa"/>
          </w:tcPr>
          <w:p w:rsidR="00740A5C" w:rsidRPr="00C00D9F" w:rsidRDefault="00740A5C" w:rsidP="001A7D9B">
            <w:pPr>
              <w:jc w:val="center"/>
            </w:pPr>
          </w:p>
        </w:tc>
        <w:tc>
          <w:tcPr>
            <w:tcW w:w="992" w:type="dxa"/>
          </w:tcPr>
          <w:p w:rsidR="00740A5C" w:rsidRPr="00C00D9F" w:rsidRDefault="00740A5C" w:rsidP="001A7D9B">
            <w:pPr>
              <w:jc w:val="center"/>
            </w:pPr>
          </w:p>
        </w:tc>
      </w:tr>
      <w:tr w:rsidR="00324498" w:rsidRPr="00C00D9F" w:rsidTr="00324498">
        <w:tc>
          <w:tcPr>
            <w:tcW w:w="1668" w:type="dxa"/>
          </w:tcPr>
          <w:p w:rsidR="00324498" w:rsidRPr="00C00D9F" w:rsidRDefault="00324498" w:rsidP="001A7D9B">
            <w:pPr>
              <w:jc w:val="center"/>
            </w:pPr>
            <w:r w:rsidRPr="00C00D9F">
              <w:rPr>
                <w:rStyle w:val="cspklasifikatorscodename"/>
              </w:rPr>
              <w:t>Radošas, mākslinieciskas un izklaides darbības</w:t>
            </w:r>
          </w:p>
        </w:tc>
        <w:tc>
          <w:tcPr>
            <w:tcW w:w="1087" w:type="dxa"/>
          </w:tcPr>
          <w:p w:rsidR="00324498" w:rsidRPr="00C00D9F" w:rsidRDefault="00324498" w:rsidP="001A7D9B">
            <w:pPr>
              <w:jc w:val="center"/>
            </w:pPr>
            <w:r w:rsidRPr="00C00D9F">
              <w:t>R90</w:t>
            </w:r>
          </w:p>
        </w:tc>
        <w:tc>
          <w:tcPr>
            <w:tcW w:w="1181" w:type="dxa"/>
          </w:tcPr>
          <w:p w:rsidR="00324498" w:rsidRPr="00C00D9F" w:rsidRDefault="00324498" w:rsidP="001A7D9B">
            <w:pPr>
              <w:jc w:val="center"/>
            </w:pPr>
          </w:p>
        </w:tc>
        <w:tc>
          <w:tcPr>
            <w:tcW w:w="992" w:type="dxa"/>
            <w:shd w:val="clear" w:color="auto" w:fill="auto"/>
          </w:tcPr>
          <w:p w:rsidR="00324498" w:rsidRPr="00C00D9F" w:rsidRDefault="00324498" w:rsidP="001A7D9B">
            <w:pPr>
              <w:jc w:val="center"/>
              <w:rPr>
                <w:b/>
              </w:rPr>
            </w:pPr>
          </w:p>
        </w:tc>
        <w:tc>
          <w:tcPr>
            <w:tcW w:w="1134" w:type="dxa"/>
          </w:tcPr>
          <w:p w:rsidR="00324498" w:rsidRPr="00C00D9F" w:rsidRDefault="00324498" w:rsidP="001A7D9B">
            <w:pPr>
              <w:jc w:val="center"/>
              <w:rPr>
                <w:b/>
              </w:rPr>
            </w:pPr>
          </w:p>
        </w:tc>
        <w:tc>
          <w:tcPr>
            <w:tcW w:w="992" w:type="dxa"/>
          </w:tcPr>
          <w:p w:rsidR="00324498" w:rsidRPr="00C00D9F" w:rsidRDefault="00324498" w:rsidP="001A7D9B">
            <w:pPr>
              <w:jc w:val="center"/>
            </w:pPr>
          </w:p>
        </w:tc>
        <w:tc>
          <w:tcPr>
            <w:tcW w:w="1134" w:type="dxa"/>
          </w:tcPr>
          <w:p w:rsidR="00324498" w:rsidRPr="00C00D9F" w:rsidRDefault="00324498">
            <w:r w:rsidRPr="00C00D9F">
              <w:t>Nav nepieciešams</w:t>
            </w:r>
          </w:p>
        </w:tc>
        <w:tc>
          <w:tcPr>
            <w:tcW w:w="992" w:type="dxa"/>
          </w:tcPr>
          <w:p w:rsidR="00324498" w:rsidRPr="00C00D9F" w:rsidRDefault="00324498">
            <w:r w:rsidRPr="00C00D9F">
              <w:t>Nav nepieciešams</w:t>
            </w:r>
          </w:p>
        </w:tc>
      </w:tr>
      <w:tr w:rsidR="00324498" w:rsidRPr="00C00D9F" w:rsidTr="00740A5C">
        <w:tc>
          <w:tcPr>
            <w:tcW w:w="1668" w:type="dxa"/>
          </w:tcPr>
          <w:p w:rsidR="00324498" w:rsidRPr="00C00D9F" w:rsidRDefault="00324498" w:rsidP="00324498">
            <w:pPr>
              <w:jc w:val="center"/>
              <w:rPr>
                <w:bCs/>
                <w:lang w:eastAsia="lv-LV"/>
              </w:rPr>
            </w:pPr>
            <w:r w:rsidRPr="00C00D9F">
              <w:rPr>
                <w:rStyle w:val="cspklasifikatorscodename"/>
              </w:rPr>
              <w:t>Sporta nodarbības, izklaides un atpūtas darbība</w:t>
            </w:r>
          </w:p>
        </w:tc>
        <w:tc>
          <w:tcPr>
            <w:tcW w:w="1087" w:type="dxa"/>
          </w:tcPr>
          <w:p w:rsidR="00324498" w:rsidRPr="00C00D9F" w:rsidRDefault="00324498" w:rsidP="001A7D9B">
            <w:pPr>
              <w:jc w:val="center"/>
            </w:pPr>
            <w:r w:rsidRPr="00C00D9F">
              <w:t>R93</w:t>
            </w:r>
          </w:p>
        </w:tc>
        <w:tc>
          <w:tcPr>
            <w:tcW w:w="1181" w:type="dxa"/>
          </w:tcPr>
          <w:p w:rsidR="00324498" w:rsidRPr="00C00D9F" w:rsidRDefault="00324498" w:rsidP="001A7D9B">
            <w:pPr>
              <w:jc w:val="center"/>
            </w:pPr>
          </w:p>
        </w:tc>
        <w:tc>
          <w:tcPr>
            <w:tcW w:w="992" w:type="dxa"/>
          </w:tcPr>
          <w:p w:rsidR="00324498" w:rsidRPr="00C00D9F" w:rsidRDefault="00324498" w:rsidP="001A7D9B">
            <w:pPr>
              <w:jc w:val="center"/>
              <w:rPr>
                <w:b/>
              </w:rPr>
            </w:pPr>
          </w:p>
        </w:tc>
        <w:tc>
          <w:tcPr>
            <w:tcW w:w="1134" w:type="dxa"/>
          </w:tcPr>
          <w:p w:rsidR="00324498" w:rsidRPr="00C00D9F" w:rsidRDefault="00324498" w:rsidP="001A7D9B">
            <w:pPr>
              <w:jc w:val="center"/>
              <w:rPr>
                <w:b/>
              </w:rPr>
            </w:pPr>
          </w:p>
        </w:tc>
        <w:tc>
          <w:tcPr>
            <w:tcW w:w="992" w:type="dxa"/>
          </w:tcPr>
          <w:p w:rsidR="00324498" w:rsidRPr="00C00D9F" w:rsidRDefault="00324498" w:rsidP="001A7D9B">
            <w:pPr>
              <w:jc w:val="center"/>
            </w:pPr>
          </w:p>
        </w:tc>
        <w:tc>
          <w:tcPr>
            <w:tcW w:w="1134" w:type="dxa"/>
          </w:tcPr>
          <w:p w:rsidR="00324498" w:rsidRPr="00C00D9F" w:rsidRDefault="00324498">
            <w:r w:rsidRPr="00C00D9F">
              <w:t>Nav nepieciešams</w:t>
            </w:r>
          </w:p>
        </w:tc>
        <w:tc>
          <w:tcPr>
            <w:tcW w:w="992" w:type="dxa"/>
          </w:tcPr>
          <w:p w:rsidR="00324498" w:rsidRPr="00C00D9F" w:rsidRDefault="00324498">
            <w:r w:rsidRPr="00C00D9F">
              <w:t>Nav nepieciešams</w:t>
            </w:r>
          </w:p>
        </w:tc>
      </w:tr>
    </w:tbl>
    <w:p w:rsidR="00653505" w:rsidRPr="00081E62" w:rsidRDefault="00653505" w:rsidP="001A7D9B">
      <w:pPr>
        <w:tabs>
          <w:tab w:val="left" w:pos="851"/>
        </w:tabs>
        <w:spacing w:before="80" w:after="80"/>
        <w:jc w:val="both"/>
        <w:rPr>
          <w:bCs/>
          <w:lang w:eastAsia="lv-LV"/>
        </w:rPr>
      </w:pPr>
    </w:p>
    <w:p w:rsidR="0078404E" w:rsidRPr="00081E62" w:rsidRDefault="00AF76AE" w:rsidP="00081E62">
      <w:pPr>
        <w:pStyle w:val="ListParagraph"/>
        <w:numPr>
          <w:ilvl w:val="1"/>
          <w:numId w:val="2"/>
        </w:numPr>
        <w:tabs>
          <w:tab w:val="left" w:pos="851"/>
        </w:tabs>
        <w:spacing w:before="80" w:after="80"/>
        <w:ind w:left="426" w:firstLine="0"/>
        <w:jc w:val="both"/>
        <w:rPr>
          <w:rFonts w:ascii="Times New Roman" w:hAnsi="Times New Roman"/>
          <w:b/>
          <w:sz w:val="24"/>
          <w:szCs w:val="24"/>
        </w:rPr>
      </w:pPr>
      <w:r w:rsidRPr="00081E62">
        <w:rPr>
          <w:rFonts w:ascii="Times New Roman" w:hAnsi="Times New Roman"/>
          <w:b/>
          <w:sz w:val="24"/>
          <w:szCs w:val="24"/>
        </w:rPr>
        <w:t>Pētījuma un datu kvalitātes nosacījumi:</w:t>
      </w:r>
    </w:p>
    <w:p w:rsidR="00C92383" w:rsidRPr="00081E62" w:rsidRDefault="00C92383"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dati par </w:t>
      </w:r>
      <w:r w:rsidR="002826ED" w:rsidRPr="00081E62">
        <w:rPr>
          <w:rFonts w:ascii="Times New Roman" w:hAnsi="Times New Roman"/>
          <w:sz w:val="24"/>
          <w:szCs w:val="24"/>
        </w:rPr>
        <w:t xml:space="preserve">bruto </w:t>
      </w:r>
      <w:r w:rsidRPr="00081E62">
        <w:rPr>
          <w:rFonts w:ascii="Times New Roman" w:hAnsi="Times New Roman"/>
          <w:sz w:val="24"/>
          <w:szCs w:val="24"/>
        </w:rPr>
        <w:t xml:space="preserve">mēneša atlīdzību 2015.gadā vai </w:t>
      </w:r>
      <w:r w:rsidR="002826ED" w:rsidRPr="00081E62">
        <w:rPr>
          <w:rFonts w:ascii="Times New Roman" w:hAnsi="Times New Roman"/>
          <w:sz w:val="24"/>
          <w:szCs w:val="24"/>
        </w:rPr>
        <w:t xml:space="preserve">aktuāli </w:t>
      </w:r>
      <w:r w:rsidR="0097668A" w:rsidRPr="00081E62">
        <w:rPr>
          <w:rFonts w:ascii="Times New Roman" w:hAnsi="Times New Roman"/>
          <w:sz w:val="24"/>
          <w:szCs w:val="24"/>
        </w:rPr>
        <w:t xml:space="preserve">dati par bruto mēneša atlīdzību </w:t>
      </w:r>
      <w:r w:rsidR="002826ED" w:rsidRPr="00081E62">
        <w:rPr>
          <w:rFonts w:ascii="Times New Roman" w:hAnsi="Times New Roman"/>
          <w:sz w:val="24"/>
          <w:szCs w:val="24"/>
        </w:rPr>
        <w:t>uz Gala ziņojuma iesniegšanas brīdi</w:t>
      </w:r>
      <w:r w:rsidRPr="00081E62">
        <w:rPr>
          <w:rFonts w:ascii="Times New Roman" w:hAnsi="Times New Roman"/>
          <w:sz w:val="24"/>
          <w:szCs w:val="24"/>
        </w:rPr>
        <w:t>;</w:t>
      </w:r>
    </w:p>
    <w:p w:rsidR="00F11C3C" w:rsidRPr="00081E62" w:rsidRDefault="00F11C3C"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netiek izmantoti dati par kapitālsabiedrībām, kurās publiskajām personām </w:t>
      </w:r>
      <w:r w:rsidR="00BA5705" w:rsidRPr="00081E62">
        <w:rPr>
          <w:rFonts w:ascii="Times New Roman" w:hAnsi="Times New Roman"/>
          <w:sz w:val="24"/>
          <w:szCs w:val="24"/>
        </w:rPr>
        <w:t>ir izšķiroša ietekme ( pieder 50% un vairāk kapitāla daļu)</w:t>
      </w:r>
      <w:r w:rsidRPr="00081E62">
        <w:rPr>
          <w:rFonts w:ascii="Times New Roman" w:hAnsi="Times New Roman"/>
          <w:sz w:val="24"/>
          <w:szCs w:val="24"/>
        </w:rPr>
        <w:t>;</w:t>
      </w:r>
    </w:p>
    <w:p w:rsidR="0017389C" w:rsidRPr="00081E62" w:rsidRDefault="00AF76AE" w:rsidP="00081E62">
      <w:pPr>
        <w:pStyle w:val="ListParagraph"/>
        <w:numPr>
          <w:ilvl w:val="2"/>
          <w:numId w:val="2"/>
        </w:numPr>
        <w:tabs>
          <w:tab w:val="left" w:pos="851"/>
          <w:tab w:val="left" w:pos="1276"/>
          <w:tab w:val="left" w:pos="6804"/>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katrā tabulas šūnā </w:t>
      </w:r>
      <w:r w:rsidR="0017389C" w:rsidRPr="00081E62">
        <w:rPr>
          <w:rFonts w:ascii="Times New Roman" w:hAnsi="Times New Roman"/>
          <w:sz w:val="24"/>
          <w:szCs w:val="24"/>
        </w:rPr>
        <w:t xml:space="preserve">tiek norādīta vidējā atlīdzība tāda paša lieluma </w:t>
      </w:r>
      <w:r w:rsidR="00A54484" w:rsidRPr="00081E62">
        <w:rPr>
          <w:rFonts w:ascii="Times New Roman" w:hAnsi="Times New Roman"/>
          <w:sz w:val="24"/>
          <w:szCs w:val="24"/>
        </w:rPr>
        <w:t>kapitālsabiedrībās</w:t>
      </w:r>
      <w:r w:rsidR="0017389C" w:rsidRPr="00081E62">
        <w:rPr>
          <w:rFonts w:ascii="Times New Roman" w:hAnsi="Times New Roman"/>
          <w:sz w:val="24"/>
          <w:szCs w:val="24"/>
        </w:rPr>
        <w:t xml:space="preserve"> attiecīgajā nozarē;</w:t>
      </w:r>
    </w:p>
    <w:p w:rsidR="00C92383" w:rsidRPr="00081E62" w:rsidRDefault="00C92383"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bCs/>
          <w:sz w:val="24"/>
          <w:szCs w:val="24"/>
          <w:lang w:eastAsia="lv-LV"/>
        </w:rPr>
        <w:t xml:space="preserve">aprēķinu veikšanai jāizvēlas dati par atlīdzību tikai tādās </w:t>
      </w:r>
      <w:r w:rsidRPr="00081E62">
        <w:rPr>
          <w:rFonts w:ascii="Times New Roman" w:hAnsi="Times New Roman"/>
          <w:sz w:val="24"/>
          <w:szCs w:val="24"/>
        </w:rPr>
        <w:t xml:space="preserve">kapitālsabiedrībās, kurās </w:t>
      </w:r>
      <w:r w:rsidR="00C0720F" w:rsidRPr="00081E62">
        <w:rPr>
          <w:rFonts w:ascii="Times New Roman" w:hAnsi="Times New Roman"/>
          <w:sz w:val="24"/>
          <w:szCs w:val="24"/>
        </w:rPr>
        <w:t xml:space="preserve">tiek piemērota gan fiksēta valdes locekļu </w:t>
      </w:r>
      <w:r w:rsidRPr="00081E62">
        <w:rPr>
          <w:rFonts w:ascii="Times New Roman" w:hAnsi="Times New Roman"/>
          <w:sz w:val="24"/>
          <w:szCs w:val="24"/>
        </w:rPr>
        <w:t xml:space="preserve">mēneša </w:t>
      </w:r>
      <w:r w:rsidR="00C0720F" w:rsidRPr="00081E62">
        <w:rPr>
          <w:rFonts w:ascii="Times New Roman" w:hAnsi="Times New Roman"/>
          <w:sz w:val="24"/>
          <w:szCs w:val="24"/>
        </w:rPr>
        <w:t xml:space="preserve">bruto </w:t>
      </w:r>
      <w:r w:rsidR="002345D9" w:rsidRPr="00081E62">
        <w:rPr>
          <w:rFonts w:ascii="Times New Roman" w:hAnsi="Times New Roman"/>
          <w:sz w:val="24"/>
          <w:szCs w:val="24"/>
        </w:rPr>
        <w:t xml:space="preserve">atlīdzība, gan mainīgā </w:t>
      </w:r>
      <w:r w:rsidR="002345D9" w:rsidRPr="00081E62">
        <w:rPr>
          <w:rFonts w:ascii="Times New Roman" w:hAnsi="Times New Roman"/>
          <w:sz w:val="24"/>
          <w:szCs w:val="24"/>
        </w:rPr>
        <w:lastRenderedPageBreak/>
        <w:t>atlīdzības daļa</w:t>
      </w:r>
      <w:r w:rsidR="00C0720F" w:rsidRPr="00081E62">
        <w:rPr>
          <w:rFonts w:ascii="Times New Roman" w:hAnsi="Times New Roman"/>
          <w:sz w:val="24"/>
          <w:szCs w:val="24"/>
        </w:rPr>
        <w:t xml:space="preserve"> (kura </w:t>
      </w:r>
      <w:r w:rsidR="00F276A1" w:rsidRPr="00081E62">
        <w:rPr>
          <w:rFonts w:ascii="Times New Roman" w:hAnsi="Times New Roman"/>
          <w:sz w:val="24"/>
          <w:szCs w:val="24"/>
        </w:rPr>
        <w:t>aprēķināma vienam</w:t>
      </w:r>
      <w:r w:rsidR="002345D9" w:rsidRPr="00081E62">
        <w:rPr>
          <w:rFonts w:ascii="Times New Roman" w:hAnsi="Times New Roman"/>
          <w:sz w:val="24"/>
          <w:szCs w:val="24"/>
        </w:rPr>
        <w:t xml:space="preserve"> mēnesi</w:t>
      </w:r>
      <w:r w:rsidR="00F276A1" w:rsidRPr="00081E62">
        <w:rPr>
          <w:rFonts w:ascii="Times New Roman" w:hAnsi="Times New Roman"/>
          <w:sz w:val="24"/>
          <w:szCs w:val="24"/>
        </w:rPr>
        <w:t>m</w:t>
      </w:r>
      <w:r w:rsidR="002345D9" w:rsidRPr="00081E62">
        <w:rPr>
          <w:rFonts w:ascii="Times New Roman" w:hAnsi="Times New Roman"/>
          <w:sz w:val="24"/>
          <w:szCs w:val="24"/>
        </w:rPr>
        <w:t xml:space="preserve">, </w:t>
      </w:r>
      <w:r w:rsidR="00C0720F" w:rsidRPr="00081E62">
        <w:rPr>
          <w:rFonts w:ascii="Times New Roman" w:hAnsi="Times New Roman"/>
          <w:sz w:val="24"/>
          <w:szCs w:val="24"/>
        </w:rPr>
        <w:t xml:space="preserve">proporcionāli </w:t>
      </w:r>
      <w:r w:rsidR="00081E62" w:rsidRPr="00081E62">
        <w:rPr>
          <w:rFonts w:ascii="Times New Roman" w:hAnsi="Times New Roman"/>
          <w:sz w:val="24"/>
          <w:szCs w:val="24"/>
        </w:rPr>
        <w:t xml:space="preserve">sadalot </w:t>
      </w:r>
      <w:r w:rsidR="00DF13FD">
        <w:rPr>
          <w:rFonts w:ascii="Times New Roman" w:hAnsi="Times New Roman"/>
          <w:sz w:val="24"/>
          <w:szCs w:val="24"/>
        </w:rPr>
        <w:t>mainīgo</w:t>
      </w:r>
      <w:r w:rsidR="00BA5705" w:rsidRPr="00081E62">
        <w:rPr>
          <w:rFonts w:ascii="Times New Roman" w:hAnsi="Times New Roman"/>
          <w:sz w:val="24"/>
          <w:szCs w:val="24"/>
        </w:rPr>
        <w:t xml:space="preserve"> atlīdzības</w:t>
      </w:r>
      <w:r w:rsidR="00081E62" w:rsidRPr="00081E62">
        <w:rPr>
          <w:rFonts w:ascii="Times New Roman" w:hAnsi="Times New Roman"/>
          <w:sz w:val="24"/>
          <w:szCs w:val="24"/>
        </w:rPr>
        <w:t xml:space="preserve"> daļu</w:t>
      </w:r>
      <w:r w:rsidR="00C0720F" w:rsidRPr="00081E62">
        <w:rPr>
          <w:rFonts w:ascii="Times New Roman" w:hAnsi="Times New Roman"/>
          <w:sz w:val="24"/>
          <w:szCs w:val="24"/>
        </w:rPr>
        <w:t>)</w:t>
      </w:r>
      <w:r w:rsidRPr="00081E62">
        <w:rPr>
          <w:rFonts w:ascii="Times New Roman" w:hAnsi="Times New Roman"/>
          <w:sz w:val="24"/>
          <w:szCs w:val="24"/>
        </w:rPr>
        <w:t>;</w:t>
      </w:r>
    </w:p>
    <w:p w:rsidR="00C92383" w:rsidRPr="00081E62" w:rsidRDefault="00C92383"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kapitālsabiedrības tiek iedalītas lieluma grupās – mazas, vidējas, lielas (atbilstoši Gada pārskatu un konsolidēto gadu pārskatu likuma 5.pantam);</w:t>
      </w:r>
    </w:p>
    <w:p w:rsidR="00C92383" w:rsidRPr="00081E62" w:rsidRDefault="00C92383"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Izpildītājs atlasa kapitālsabiedrības, kuras tiks izmantotas datu ieguvei, un saskaņo to sarakstu ar Pasūtītāju</w:t>
      </w:r>
      <w:r w:rsidR="00E7248A" w:rsidRPr="00081E62">
        <w:rPr>
          <w:rFonts w:ascii="Times New Roman" w:hAnsi="Times New Roman"/>
          <w:sz w:val="24"/>
          <w:szCs w:val="24"/>
        </w:rPr>
        <w:t xml:space="preserve"> ne vēlāk kā mēnesi </w:t>
      </w:r>
      <w:r w:rsidR="00BA5705" w:rsidRPr="00081E62">
        <w:rPr>
          <w:rFonts w:ascii="Times New Roman" w:hAnsi="Times New Roman"/>
          <w:sz w:val="24"/>
          <w:szCs w:val="24"/>
        </w:rPr>
        <w:t>pēc līguma spēkā stāšanās</w:t>
      </w:r>
      <w:r w:rsidRPr="00081E62">
        <w:rPr>
          <w:rFonts w:ascii="Times New Roman" w:hAnsi="Times New Roman"/>
          <w:sz w:val="24"/>
          <w:szCs w:val="24"/>
        </w:rPr>
        <w:t>;</w:t>
      </w:r>
    </w:p>
    <w:p w:rsidR="00C92383" w:rsidRPr="00081E62" w:rsidRDefault="00E7248A"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Izpildītājs</w:t>
      </w:r>
      <w:r w:rsidR="00C92383" w:rsidRPr="00081E62">
        <w:rPr>
          <w:rFonts w:ascii="Times New Roman" w:hAnsi="Times New Roman"/>
          <w:sz w:val="24"/>
          <w:szCs w:val="24"/>
        </w:rPr>
        <w:t xml:space="preserve"> nodrošin</w:t>
      </w:r>
      <w:r w:rsidRPr="00081E62">
        <w:rPr>
          <w:rFonts w:ascii="Times New Roman" w:hAnsi="Times New Roman"/>
          <w:sz w:val="24"/>
          <w:szCs w:val="24"/>
        </w:rPr>
        <w:t>a</w:t>
      </w:r>
      <w:r w:rsidR="00C92383" w:rsidRPr="00081E62">
        <w:rPr>
          <w:rFonts w:ascii="Times New Roman" w:hAnsi="Times New Roman"/>
          <w:sz w:val="24"/>
          <w:szCs w:val="24"/>
        </w:rPr>
        <w:t xml:space="preserve">, ka </w:t>
      </w:r>
      <w:r w:rsidRPr="00081E62">
        <w:rPr>
          <w:rFonts w:ascii="Times New Roman" w:hAnsi="Times New Roman"/>
          <w:sz w:val="24"/>
          <w:szCs w:val="24"/>
        </w:rPr>
        <w:t>Gala ziņojumā</w:t>
      </w:r>
      <w:r w:rsidR="00740A5C" w:rsidRPr="00081E62">
        <w:rPr>
          <w:rFonts w:ascii="Times New Roman" w:hAnsi="Times New Roman"/>
          <w:sz w:val="24"/>
          <w:szCs w:val="24"/>
        </w:rPr>
        <w:t xml:space="preserve"> </w:t>
      </w:r>
      <w:r w:rsidR="00C92383" w:rsidRPr="00081E62">
        <w:rPr>
          <w:rFonts w:ascii="Times New Roman" w:hAnsi="Times New Roman"/>
          <w:sz w:val="24"/>
          <w:szCs w:val="24"/>
        </w:rPr>
        <w:t xml:space="preserve">netiek </w:t>
      </w:r>
      <w:r w:rsidR="00740A5C" w:rsidRPr="00081E62">
        <w:rPr>
          <w:rFonts w:ascii="Times New Roman" w:hAnsi="Times New Roman"/>
          <w:sz w:val="24"/>
          <w:szCs w:val="24"/>
        </w:rPr>
        <w:t>iekļau</w:t>
      </w:r>
      <w:r w:rsidR="00C92383" w:rsidRPr="00081E62">
        <w:rPr>
          <w:rFonts w:ascii="Times New Roman" w:hAnsi="Times New Roman"/>
          <w:sz w:val="24"/>
          <w:szCs w:val="24"/>
        </w:rPr>
        <w:t xml:space="preserve">ti </w:t>
      </w:r>
      <w:r w:rsidR="00740A5C" w:rsidRPr="00081E62">
        <w:rPr>
          <w:rFonts w:ascii="Times New Roman" w:hAnsi="Times New Roman"/>
          <w:sz w:val="24"/>
          <w:szCs w:val="24"/>
        </w:rPr>
        <w:t xml:space="preserve">dati par atlīdzību </w:t>
      </w:r>
      <w:r w:rsidRPr="00081E62">
        <w:rPr>
          <w:rFonts w:ascii="Times New Roman" w:hAnsi="Times New Roman"/>
          <w:sz w:val="24"/>
          <w:szCs w:val="24"/>
        </w:rPr>
        <w:t>konkrētā kapitālsabiedrībā un</w:t>
      </w:r>
      <w:r w:rsidR="00C92383" w:rsidRPr="00081E62">
        <w:rPr>
          <w:rFonts w:ascii="Times New Roman" w:hAnsi="Times New Roman"/>
          <w:sz w:val="24"/>
          <w:szCs w:val="24"/>
        </w:rPr>
        <w:t xml:space="preserve"> netiek radīta iespēja aprēķināt atlīdzību kādā konkrētā kapitālsabiedrībā</w:t>
      </w:r>
      <w:r w:rsidR="00740A5C" w:rsidRPr="00081E62">
        <w:rPr>
          <w:rFonts w:ascii="Times New Roman" w:hAnsi="Times New Roman"/>
          <w:sz w:val="24"/>
          <w:szCs w:val="24"/>
        </w:rPr>
        <w:t xml:space="preserve">, </w:t>
      </w:r>
      <w:r w:rsidRPr="00081E62">
        <w:rPr>
          <w:rFonts w:ascii="Times New Roman" w:hAnsi="Times New Roman"/>
          <w:sz w:val="24"/>
          <w:szCs w:val="24"/>
        </w:rPr>
        <w:t xml:space="preserve">vienlaikus </w:t>
      </w:r>
      <w:r w:rsidR="00740A5C" w:rsidRPr="00081E62">
        <w:rPr>
          <w:rFonts w:ascii="Times New Roman" w:hAnsi="Times New Roman"/>
          <w:sz w:val="24"/>
          <w:szCs w:val="24"/>
        </w:rPr>
        <w:t xml:space="preserve">nodrošinot, ka Pasūtītājs </w:t>
      </w:r>
      <w:r w:rsidRPr="00081E62">
        <w:rPr>
          <w:rFonts w:ascii="Times New Roman" w:hAnsi="Times New Roman"/>
          <w:sz w:val="24"/>
          <w:szCs w:val="24"/>
        </w:rPr>
        <w:t>Gala ziņojumu</w:t>
      </w:r>
      <w:r w:rsidR="00740A5C" w:rsidRPr="00081E62">
        <w:rPr>
          <w:rFonts w:ascii="Times New Roman" w:hAnsi="Times New Roman"/>
          <w:sz w:val="24"/>
          <w:szCs w:val="24"/>
        </w:rPr>
        <w:t>, izņemot datus par konkrētu kapitālsabiedrību nosaukumiem, var brīvi publiskot</w:t>
      </w:r>
      <w:r w:rsidR="00C92383" w:rsidRPr="00081E62">
        <w:rPr>
          <w:rFonts w:ascii="Times New Roman" w:hAnsi="Times New Roman"/>
          <w:sz w:val="24"/>
          <w:szCs w:val="24"/>
        </w:rPr>
        <w:t xml:space="preserve">; </w:t>
      </w:r>
    </w:p>
    <w:p w:rsidR="00AF76AE" w:rsidRPr="00081E62" w:rsidRDefault="0017389C"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katrā tabulas šūnā </w:t>
      </w:r>
      <w:r w:rsidR="00AF76AE" w:rsidRPr="00081E62">
        <w:rPr>
          <w:rFonts w:ascii="Times New Roman" w:hAnsi="Times New Roman"/>
          <w:sz w:val="24"/>
          <w:szCs w:val="24"/>
        </w:rPr>
        <w:t xml:space="preserve">norādītajai vidējai atlīdzībai jāveidojas kā vidējai vērtībai no rādītājiem vismaz trīs </w:t>
      </w:r>
      <w:r w:rsidR="00A54484" w:rsidRPr="00081E62">
        <w:rPr>
          <w:rFonts w:ascii="Times New Roman" w:hAnsi="Times New Roman"/>
          <w:sz w:val="24"/>
          <w:szCs w:val="24"/>
        </w:rPr>
        <w:t>kapitālsabiedrībās</w:t>
      </w:r>
      <w:r w:rsidR="00AE1E66" w:rsidRPr="00081E62">
        <w:rPr>
          <w:rFonts w:ascii="Times New Roman" w:hAnsi="Times New Roman"/>
          <w:sz w:val="24"/>
          <w:szCs w:val="24"/>
        </w:rPr>
        <w:t>, no kurām vismaz viena ir Latvijā reģistrēta kapitālsabiedrība</w:t>
      </w:r>
      <w:r w:rsidR="00BA5705" w:rsidRPr="00081E62">
        <w:rPr>
          <w:rFonts w:ascii="Times New Roman" w:hAnsi="Times New Roman"/>
          <w:sz w:val="24"/>
          <w:szCs w:val="24"/>
        </w:rPr>
        <w:t>. Gadījumā, ja nav iespējams iegūt datus par šādām kapitālsabiedrībām, Izpildītājs saskaņo ar Pasūtītāju datu ieguves un apstrādes metodes, kas tiek izmantotas līdzvērtīgu ticamu datu iegūšanai</w:t>
      </w:r>
      <w:r w:rsidR="00081E62" w:rsidRPr="00081E62">
        <w:rPr>
          <w:rFonts w:ascii="Times New Roman" w:hAnsi="Times New Roman"/>
          <w:sz w:val="24"/>
          <w:szCs w:val="24"/>
        </w:rPr>
        <w:t>, vienlaikus šādu gadījumu skaits nevar pārsniegt 15 procentus no tabulas šūnu kopskaita</w:t>
      </w:r>
      <w:r w:rsidR="00AF76AE" w:rsidRPr="00081E62">
        <w:rPr>
          <w:rFonts w:ascii="Times New Roman" w:hAnsi="Times New Roman"/>
          <w:sz w:val="24"/>
          <w:szCs w:val="24"/>
        </w:rPr>
        <w:t>;</w:t>
      </w:r>
    </w:p>
    <w:p w:rsidR="00AF76AE" w:rsidRPr="00081E62" w:rsidRDefault="00AF76AE"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tiek izmantoti dati par attiecīgās valsts rezidentiem, t.i. Latvijas </w:t>
      </w:r>
      <w:r w:rsidR="00A54484" w:rsidRPr="00081E62">
        <w:rPr>
          <w:rFonts w:ascii="Times New Roman" w:hAnsi="Times New Roman"/>
          <w:sz w:val="24"/>
          <w:szCs w:val="24"/>
        </w:rPr>
        <w:t>kapitālsabiedrībām</w:t>
      </w:r>
      <w:r w:rsidRPr="00081E62">
        <w:rPr>
          <w:rFonts w:ascii="Times New Roman" w:hAnsi="Times New Roman"/>
          <w:sz w:val="24"/>
          <w:szCs w:val="24"/>
        </w:rPr>
        <w:t xml:space="preserve"> par Latvijas valsts rezidentiem, Lietuvas un Igaunijas </w:t>
      </w:r>
      <w:r w:rsidR="00E7248A" w:rsidRPr="00081E62">
        <w:rPr>
          <w:rFonts w:ascii="Times New Roman" w:hAnsi="Times New Roman"/>
          <w:sz w:val="24"/>
          <w:szCs w:val="24"/>
        </w:rPr>
        <w:t>kapitālsabiedrībām</w:t>
      </w:r>
      <w:r w:rsidRPr="00081E62">
        <w:rPr>
          <w:rFonts w:ascii="Times New Roman" w:hAnsi="Times New Roman"/>
          <w:sz w:val="24"/>
          <w:szCs w:val="24"/>
        </w:rPr>
        <w:t xml:space="preserve"> attiecīgi par šo valstu rezidentiem;</w:t>
      </w:r>
    </w:p>
    <w:p w:rsidR="00F01D8E" w:rsidRPr="00081E62" w:rsidRDefault="00F01D8E"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netiek izmantoti dati par </w:t>
      </w:r>
      <w:r w:rsidR="0014129E" w:rsidRPr="00081E62">
        <w:rPr>
          <w:rFonts w:ascii="Times New Roman" w:hAnsi="Times New Roman"/>
          <w:sz w:val="24"/>
          <w:szCs w:val="24"/>
        </w:rPr>
        <w:t xml:space="preserve">kapitālsabiedrībām, kurās to </w:t>
      </w:r>
      <w:r w:rsidRPr="00081E62">
        <w:rPr>
          <w:rFonts w:ascii="Times New Roman" w:hAnsi="Times New Roman"/>
          <w:sz w:val="24"/>
          <w:szCs w:val="24"/>
        </w:rPr>
        <w:t>valdes locek</w:t>
      </w:r>
      <w:r w:rsidR="0014129E" w:rsidRPr="00081E62">
        <w:rPr>
          <w:rFonts w:ascii="Times New Roman" w:hAnsi="Times New Roman"/>
          <w:sz w:val="24"/>
          <w:szCs w:val="24"/>
        </w:rPr>
        <w:t>ļiem pieder vairāk par 5% kapitāla daļu (akciju)</w:t>
      </w:r>
      <w:r w:rsidRPr="00081E62">
        <w:rPr>
          <w:rFonts w:ascii="Times New Roman" w:hAnsi="Times New Roman"/>
          <w:sz w:val="24"/>
          <w:szCs w:val="24"/>
        </w:rPr>
        <w:t>;</w:t>
      </w:r>
    </w:p>
    <w:p w:rsidR="00EA313D" w:rsidRPr="00081E62" w:rsidRDefault="00EA313D"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sz w:val="24"/>
          <w:szCs w:val="24"/>
        </w:rPr>
        <w:t xml:space="preserve">tiek izmantoti dati par </w:t>
      </w:r>
      <w:r w:rsidR="00DF13FD">
        <w:rPr>
          <w:rFonts w:ascii="Times New Roman" w:hAnsi="Times New Roman"/>
          <w:sz w:val="24"/>
          <w:szCs w:val="24"/>
        </w:rPr>
        <w:t xml:space="preserve">valdes locekļa </w:t>
      </w:r>
      <w:r w:rsidRPr="00081E62">
        <w:rPr>
          <w:rFonts w:ascii="Times New Roman" w:hAnsi="Times New Roman"/>
          <w:sz w:val="24"/>
          <w:szCs w:val="24"/>
        </w:rPr>
        <w:t xml:space="preserve">kopējo </w:t>
      </w:r>
      <w:r w:rsidR="00DF13FD">
        <w:rPr>
          <w:rFonts w:ascii="Times New Roman" w:hAnsi="Times New Roman"/>
          <w:sz w:val="24"/>
          <w:szCs w:val="24"/>
        </w:rPr>
        <w:t xml:space="preserve">mēneša </w:t>
      </w:r>
      <w:r w:rsidRPr="00081E62">
        <w:rPr>
          <w:rFonts w:ascii="Times New Roman" w:hAnsi="Times New Roman"/>
          <w:sz w:val="24"/>
          <w:szCs w:val="24"/>
        </w:rPr>
        <w:t>atlīdzību</w:t>
      </w:r>
      <w:r w:rsidR="00DF13FD">
        <w:rPr>
          <w:rFonts w:ascii="Times New Roman" w:hAnsi="Times New Roman"/>
          <w:sz w:val="24"/>
          <w:szCs w:val="24"/>
        </w:rPr>
        <w:t xml:space="preserve"> (ietverot atlīdzību par cita amata pienākumu pildīšanu kapitālsabiedrībā)</w:t>
      </w:r>
      <w:r w:rsidRPr="00081E62">
        <w:rPr>
          <w:rFonts w:ascii="Times New Roman" w:hAnsi="Times New Roman"/>
          <w:sz w:val="24"/>
          <w:szCs w:val="24"/>
        </w:rPr>
        <w:t xml:space="preserve">, ja </w:t>
      </w:r>
      <w:r w:rsidR="00DF13FD">
        <w:rPr>
          <w:rFonts w:ascii="Times New Roman" w:hAnsi="Times New Roman"/>
          <w:sz w:val="24"/>
          <w:szCs w:val="24"/>
        </w:rPr>
        <w:t xml:space="preserve">valdes locekļa </w:t>
      </w:r>
      <w:r w:rsidRPr="00081E62">
        <w:rPr>
          <w:rFonts w:ascii="Times New Roman" w:hAnsi="Times New Roman"/>
          <w:sz w:val="24"/>
          <w:szCs w:val="24"/>
        </w:rPr>
        <w:t>amats tiek savienots ar citu amatu kapitālsabiedrībā;</w:t>
      </w:r>
    </w:p>
    <w:p w:rsidR="002345D9" w:rsidRPr="00081E62" w:rsidRDefault="00A54484"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bCs/>
          <w:sz w:val="24"/>
          <w:szCs w:val="24"/>
          <w:lang w:eastAsia="lv-LV"/>
        </w:rPr>
        <w:t xml:space="preserve">katrā tabulas šūnā norādītā vidējā atlīdzība aprēķināta no datiem, kuri ir savstarpēji tieši salīdzināmi, </w:t>
      </w:r>
      <w:r w:rsidR="002C1379" w:rsidRPr="00081E62">
        <w:rPr>
          <w:rFonts w:ascii="Times New Roman" w:hAnsi="Times New Roman"/>
          <w:bCs/>
          <w:sz w:val="24"/>
          <w:szCs w:val="24"/>
          <w:lang w:eastAsia="lv-LV"/>
        </w:rPr>
        <w:t xml:space="preserve">piemēram, </w:t>
      </w:r>
      <w:r w:rsidRPr="00081E62">
        <w:rPr>
          <w:rFonts w:ascii="Times New Roman" w:hAnsi="Times New Roman"/>
          <w:bCs/>
          <w:sz w:val="24"/>
          <w:szCs w:val="24"/>
          <w:lang w:eastAsia="lv-LV"/>
        </w:rPr>
        <w:t xml:space="preserve">tabulā par valdes locekļu mēneša atlīdzību bez mainīgās atlīdzības daļas visos gadījumos aprēķiniem izmantojamie </w:t>
      </w:r>
      <w:r w:rsidR="002C1379" w:rsidRPr="00081E62">
        <w:rPr>
          <w:rFonts w:ascii="Times New Roman" w:hAnsi="Times New Roman"/>
          <w:bCs/>
          <w:sz w:val="24"/>
          <w:szCs w:val="24"/>
          <w:lang w:eastAsia="lv-LV"/>
        </w:rPr>
        <w:t xml:space="preserve">dati </w:t>
      </w:r>
      <w:r w:rsidRPr="00081E62">
        <w:rPr>
          <w:rFonts w:ascii="Times New Roman" w:hAnsi="Times New Roman"/>
          <w:bCs/>
          <w:sz w:val="24"/>
          <w:szCs w:val="24"/>
          <w:lang w:eastAsia="lv-LV"/>
        </w:rPr>
        <w:t xml:space="preserve">ir </w:t>
      </w:r>
      <w:r w:rsidR="002C1379" w:rsidRPr="00081E62">
        <w:rPr>
          <w:rFonts w:ascii="Times New Roman" w:hAnsi="Times New Roman"/>
          <w:bCs/>
          <w:sz w:val="24"/>
          <w:szCs w:val="24"/>
          <w:lang w:eastAsia="lv-LV"/>
        </w:rPr>
        <w:t xml:space="preserve">tieši </w:t>
      </w:r>
      <w:r w:rsidRPr="00081E62">
        <w:rPr>
          <w:rFonts w:ascii="Times New Roman" w:hAnsi="Times New Roman"/>
          <w:bCs/>
          <w:sz w:val="24"/>
          <w:szCs w:val="24"/>
          <w:lang w:eastAsia="lv-LV"/>
        </w:rPr>
        <w:t xml:space="preserve">valdes locekļa </w:t>
      </w:r>
      <w:r w:rsidR="002C1379" w:rsidRPr="00081E62">
        <w:rPr>
          <w:rFonts w:ascii="Times New Roman" w:hAnsi="Times New Roman"/>
          <w:bCs/>
          <w:sz w:val="24"/>
          <w:szCs w:val="24"/>
          <w:lang w:eastAsia="lv-LV"/>
        </w:rPr>
        <w:t>mēneša atlīdzīb</w:t>
      </w:r>
      <w:r w:rsidRPr="00081E62">
        <w:rPr>
          <w:rFonts w:ascii="Times New Roman" w:hAnsi="Times New Roman"/>
          <w:bCs/>
          <w:sz w:val="24"/>
          <w:szCs w:val="24"/>
          <w:lang w:eastAsia="lv-LV"/>
        </w:rPr>
        <w:t>a</w:t>
      </w:r>
      <w:r w:rsidR="002C1379" w:rsidRPr="00081E62">
        <w:rPr>
          <w:rFonts w:ascii="Times New Roman" w:hAnsi="Times New Roman"/>
          <w:bCs/>
          <w:sz w:val="24"/>
          <w:szCs w:val="24"/>
          <w:lang w:eastAsia="lv-LV"/>
        </w:rPr>
        <w:t>, neiekļaujot a</w:t>
      </w:r>
      <w:r w:rsidRPr="00081E62">
        <w:rPr>
          <w:rFonts w:ascii="Times New Roman" w:hAnsi="Times New Roman"/>
          <w:bCs/>
          <w:sz w:val="24"/>
          <w:szCs w:val="24"/>
          <w:lang w:eastAsia="lv-LV"/>
        </w:rPr>
        <w:t>tlīdzības</w:t>
      </w:r>
      <w:r w:rsidR="002C1379" w:rsidRPr="00081E62">
        <w:rPr>
          <w:rFonts w:ascii="Times New Roman" w:hAnsi="Times New Roman"/>
          <w:bCs/>
          <w:sz w:val="24"/>
          <w:szCs w:val="24"/>
          <w:lang w:eastAsia="lv-LV"/>
        </w:rPr>
        <w:t xml:space="preserve"> mainīgo daļu</w:t>
      </w:r>
      <w:r w:rsidRPr="00081E62">
        <w:rPr>
          <w:rFonts w:ascii="Times New Roman" w:hAnsi="Times New Roman"/>
          <w:bCs/>
          <w:sz w:val="24"/>
          <w:szCs w:val="24"/>
          <w:lang w:eastAsia="lv-LV"/>
        </w:rPr>
        <w:t xml:space="preserve"> (prēmijas</w:t>
      </w:r>
      <w:r w:rsidR="002C1379" w:rsidRPr="00081E62">
        <w:rPr>
          <w:rFonts w:ascii="Times New Roman" w:hAnsi="Times New Roman"/>
          <w:bCs/>
          <w:sz w:val="24"/>
          <w:szCs w:val="24"/>
          <w:lang w:eastAsia="lv-LV"/>
        </w:rPr>
        <w:t xml:space="preserve"> un citus dažāda veida </w:t>
      </w:r>
      <w:r w:rsidRPr="00081E62">
        <w:rPr>
          <w:rFonts w:ascii="Times New Roman" w:hAnsi="Times New Roman"/>
          <w:bCs/>
          <w:sz w:val="24"/>
          <w:szCs w:val="24"/>
          <w:lang w:eastAsia="lv-LV"/>
        </w:rPr>
        <w:t>labumus)</w:t>
      </w:r>
      <w:r w:rsidR="002345D9" w:rsidRPr="00081E62">
        <w:rPr>
          <w:rFonts w:ascii="Times New Roman" w:hAnsi="Times New Roman"/>
          <w:bCs/>
          <w:sz w:val="24"/>
          <w:szCs w:val="24"/>
          <w:lang w:eastAsia="lv-LV"/>
        </w:rPr>
        <w:t>;</w:t>
      </w:r>
    </w:p>
    <w:p w:rsidR="00AF76AE" w:rsidRPr="00081E62" w:rsidRDefault="002345D9" w:rsidP="00081E62">
      <w:pPr>
        <w:pStyle w:val="ListParagraph"/>
        <w:numPr>
          <w:ilvl w:val="2"/>
          <w:numId w:val="2"/>
        </w:numPr>
        <w:tabs>
          <w:tab w:val="left" w:pos="851"/>
          <w:tab w:val="left" w:pos="1276"/>
        </w:tabs>
        <w:spacing w:before="80" w:after="80"/>
        <w:ind w:left="567" w:firstLine="0"/>
        <w:jc w:val="both"/>
        <w:rPr>
          <w:rFonts w:ascii="Times New Roman" w:hAnsi="Times New Roman"/>
          <w:sz w:val="24"/>
          <w:szCs w:val="24"/>
        </w:rPr>
      </w:pPr>
      <w:r w:rsidRPr="00081E62">
        <w:rPr>
          <w:rFonts w:ascii="Times New Roman" w:hAnsi="Times New Roman"/>
          <w:bCs/>
          <w:sz w:val="24"/>
          <w:szCs w:val="24"/>
          <w:lang w:eastAsia="lv-LV"/>
        </w:rPr>
        <w:t xml:space="preserve">valdes priekšsēdētāja vidējā bruto mēneša atlīdzība (gan fiksētā, gan </w:t>
      </w:r>
      <w:r w:rsidR="0094773C" w:rsidRPr="00081E62">
        <w:rPr>
          <w:rFonts w:ascii="Times New Roman" w:hAnsi="Times New Roman"/>
          <w:bCs/>
          <w:sz w:val="24"/>
          <w:szCs w:val="24"/>
          <w:lang w:eastAsia="lv-LV"/>
        </w:rPr>
        <w:t>ietverot mainīgo atlīdzības daļu</w:t>
      </w:r>
      <w:r w:rsidRPr="00081E62">
        <w:rPr>
          <w:rFonts w:ascii="Times New Roman" w:hAnsi="Times New Roman"/>
          <w:bCs/>
          <w:sz w:val="24"/>
          <w:szCs w:val="24"/>
          <w:lang w:eastAsia="lv-LV"/>
        </w:rPr>
        <w:t>) tiek aprēķināta kā aritmētiskais vidējais katrā kapitālsabiedrību lieluma grupā (mazas, vidējas, lielas kapitālsabiedrības) neatkarīgi no nozarēs</w:t>
      </w:r>
      <w:r w:rsidR="00381188" w:rsidRPr="00081E62">
        <w:rPr>
          <w:rFonts w:ascii="Times New Roman" w:hAnsi="Times New Roman"/>
          <w:bCs/>
          <w:sz w:val="24"/>
          <w:szCs w:val="24"/>
          <w:lang w:eastAsia="lv-LV"/>
        </w:rPr>
        <w:t>.</w:t>
      </w:r>
      <w:r w:rsidRPr="00081E62">
        <w:rPr>
          <w:rFonts w:ascii="Times New Roman" w:hAnsi="Times New Roman"/>
          <w:bCs/>
          <w:sz w:val="24"/>
          <w:szCs w:val="24"/>
          <w:lang w:eastAsia="lv-LV"/>
        </w:rPr>
        <w:t xml:space="preserve"> Valdes priekšsēdētāja zemākā un augstākā bruto mēneša atlīdzība (gan fiksētā, gan </w:t>
      </w:r>
      <w:r w:rsidR="0094773C" w:rsidRPr="00081E62">
        <w:rPr>
          <w:rFonts w:ascii="Times New Roman" w:hAnsi="Times New Roman"/>
          <w:bCs/>
          <w:sz w:val="24"/>
          <w:szCs w:val="24"/>
          <w:lang w:eastAsia="lv-LV"/>
        </w:rPr>
        <w:t xml:space="preserve">ietverot </w:t>
      </w:r>
      <w:r w:rsidRPr="00081E62">
        <w:rPr>
          <w:rFonts w:ascii="Times New Roman" w:hAnsi="Times New Roman"/>
          <w:bCs/>
          <w:sz w:val="24"/>
          <w:szCs w:val="24"/>
          <w:lang w:eastAsia="lv-LV"/>
        </w:rPr>
        <w:t>mainīg</w:t>
      </w:r>
      <w:r w:rsidR="0094773C" w:rsidRPr="00081E62">
        <w:rPr>
          <w:rFonts w:ascii="Times New Roman" w:hAnsi="Times New Roman"/>
          <w:bCs/>
          <w:sz w:val="24"/>
          <w:szCs w:val="24"/>
          <w:lang w:eastAsia="lv-LV"/>
        </w:rPr>
        <w:t>o</w:t>
      </w:r>
      <w:r w:rsidRPr="00081E62">
        <w:rPr>
          <w:rFonts w:ascii="Times New Roman" w:hAnsi="Times New Roman"/>
          <w:bCs/>
          <w:sz w:val="24"/>
          <w:szCs w:val="24"/>
          <w:lang w:eastAsia="lv-LV"/>
        </w:rPr>
        <w:t xml:space="preserve"> atlīdzības da</w:t>
      </w:r>
      <w:r w:rsidR="0094773C" w:rsidRPr="00081E62">
        <w:rPr>
          <w:rFonts w:ascii="Times New Roman" w:hAnsi="Times New Roman"/>
          <w:bCs/>
          <w:sz w:val="24"/>
          <w:szCs w:val="24"/>
          <w:lang w:eastAsia="lv-LV"/>
        </w:rPr>
        <w:t>ļu</w:t>
      </w:r>
      <w:r w:rsidRPr="00081E62">
        <w:rPr>
          <w:rFonts w:ascii="Times New Roman" w:hAnsi="Times New Roman"/>
          <w:bCs/>
          <w:sz w:val="24"/>
          <w:szCs w:val="24"/>
          <w:lang w:eastAsia="lv-LV"/>
        </w:rPr>
        <w:t xml:space="preserve">) tiek </w:t>
      </w:r>
      <w:r w:rsidR="0094773C" w:rsidRPr="00081E62">
        <w:rPr>
          <w:rFonts w:ascii="Times New Roman" w:hAnsi="Times New Roman"/>
          <w:bCs/>
          <w:sz w:val="24"/>
          <w:szCs w:val="24"/>
          <w:lang w:eastAsia="lv-LV"/>
        </w:rPr>
        <w:t>norādīta</w:t>
      </w:r>
      <w:r w:rsidRPr="00081E62">
        <w:rPr>
          <w:rFonts w:ascii="Times New Roman" w:hAnsi="Times New Roman"/>
          <w:bCs/>
          <w:sz w:val="24"/>
          <w:szCs w:val="24"/>
          <w:lang w:eastAsia="lv-LV"/>
        </w:rPr>
        <w:t xml:space="preserve"> katrā kapitālsabiedrību lieluma grupā (mazas, vidējas, lielas kapitālsabiedrības) neatkarīgi no nozar</w:t>
      </w:r>
      <w:r w:rsidR="0094773C" w:rsidRPr="00081E62">
        <w:rPr>
          <w:rFonts w:ascii="Times New Roman" w:hAnsi="Times New Roman"/>
          <w:bCs/>
          <w:sz w:val="24"/>
          <w:szCs w:val="24"/>
          <w:lang w:eastAsia="lv-LV"/>
        </w:rPr>
        <w:t>e</w:t>
      </w:r>
      <w:r w:rsidRPr="00081E62">
        <w:rPr>
          <w:rFonts w:ascii="Times New Roman" w:hAnsi="Times New Roman"/>
          <w:bCs/>
          <w:sz w:val="24"/>
          <w:szCs w:val="24"/>
          <w:lang w:eastAsia="lv-LV"/>
        </w:rPr>
        <w:t>s</w:t>
      </w:r>
      <w:r w:rsidR="0094773C" w:rsidRPr="00081E62">
        <w:rPr>
          <w:rFonts w:ascii="Times New Roman" w:hAnsi="Times New Roman"/>
          <w:bCs/>
          <w:sz w:val="24"/>
          <w:szCs w:val="24"/>
          <w:lang w:eastAsia="lv-LV"/>
        </w:rPr>
        <w:t>.</w:t>
      </w:r>
    </w:p>
    <w:p w:rsidR="001A7D9B" w:rsidRPr="00081E62" w:rsidRDefault="001A7D9B" w:rsidP="00081E62">
      <w:pPr>
        <w:tabs>
          <w:tab w:val="left" w:pos="1276"/>
        </w:tabs>
        <w:ind w:left="567"/>
        <w:jc w:val="center"/>
        <w:rPr>
          <w:b/>
        </w:rPr>
      </w:pPr>
    </w:p>
    <w:p w:rsidR="001A7D9B" w:rsidRPr="00081E62" w:rsidRDefault="001A7D9B" w:rsidP="001A7D9B">
      <w:pPr>
        <w:jc w:val="center"/>
      </w:pPr>
    </w:p>
    <w:p w:rsidR="000D0859" w:rsidRPr="00081E62" w:rsidRDefault="00F11C3C" w:rsidP="000D0859">
      <w:pPr>
        <w:pStyle w:val="ListParagraph"/>
        <w:numPr>
          <w:ilvl w:val="0"/>
          <w:numId w:val="2"/>
        </w:numPr>
        <w:tabs>
          <w:tab w:val="left" w:pos="851"/>
        </w:tabs>
        <w:spacing w:before="80" w:after="80"/>
        <w:jc w:val="both"/>
        <w:rPr>
          <w:rFonts w:ascii="Times New Roman" w:hAnsi="Times New Roman"/>
          <w:sz w:val="24"/>
          <w:szCs w:val="24"/>
        </w:rPr>
      </w:pPr>
      <w:r w:rsidRPr="00081E62">
        <w:rPr>
          <w:rFonts w:ascii="Times New Roman" w:hAnsi="Times New Roman"/>
          <w:b/>
          <w:sz w:val="24"/>
          <w:szCs w:val="24"/>
        </w:rPr>
        <w:t>D</w:t>
      </w:r>
      <w:r w:rsidR="00FB0B73" w:rsidRPr="00081E62">
        <w:rPr>
          <w:rFonts w:ascii="Times New Roman" w:hAnsi="Times New Roman"/>
          <w:b/>
          <w:sz w:val="24"/>
          <w:szCs w:val="24"/>
        </w:rPr>
        <w:t xml:space="preserve">atu iesniegšanas laiks un forma </w:t>
      </w:r>
    </w:p>
    <w:p w:rsidR="00F11C3C" w:rsidRPr="00C00D9F" w:rsidRDefault="00F11C3C" w:rsidP="00F11C3C">
      <w:pPr>
        <w:pStyle w:val="ListParagraph"/>
        <w:tabs>
          <w:tab w:val="left" w:pos="851"/>
        </w:tabs>
        <w:spacing w:before="80" w:after="80"/>
        <w:jc w:val="both"/>
        <w:rPr>
          <w:rFonts w:ascii="Times New Roman" w:hAnsi="Times New Roman"/>
          <w:sz w:val="24"/>
          <w:szCs w:val="24"/>
        </w:rPr>
      </w:pPr>
    </w:p>
    <w:p w:rsidR="000D0859" w:rsidRPr="00C00D9F" w:rsidRDefault="000D0859" w:rsidP="000D0859">
      <w:pPr>
        <w:pStyle w:val="ListParagraph"/>
        <w:numPr>
          <w:ilvl w:val="1"/>
          <w:numId w:val="2"/>
        </w:numPr>
        <w:tabs>
          <w:tab w:val="left" w:pos="851"/>
        </w:tabs>
        <w:spacing w:before="80" w:after="80"/>
        <w:ind w:left="567" w:hanging="567"/>
        <w:jc w:val="both"/>
        <w:rPr>
          <w:rFonts w:ascii="Times New Roman" w:hAnsi="Times New Roman"/>
          <w:sz w:val="24"/>
          <w:szCs w:val="24"/>
        </w:rPr>
      </w:pPr>
      <w:r w:rsidRPr="00C00D9F">
        <w:rPr>
          <w:rFonts w:ascii="Times New Roman" w:hAnsi="Times New Roman"/>
          <w:sz w:val="24"/>
          <w:szCs w:val="24"/>
        </w:rPr>
        <w:t xml:space="preserve">Gala ziņojums, ietverot datus par vidējo atlīdzību un ieteikumus publisko personu kapitālsabiedrību atlīdzības politikas veidošanai, iesniedzams trīs mēnešu laikā no līguma </w:t>
      </w:r>
      <w:r w:rsidR="00001823" w:rsidRPr="00C00D9F">
        <w:rPr>
          <w:rFonts w:ascii="Times New Roman" w:hAnsi="Times New Roman"/>
          <w:sz w:val="24"/>
          <w:szCs w:val="24"/>
        </w:rPr>
        <w:t>spēkā stāšanās</w:t>
      </w:r>
      <w:r w:rsidRPr="00C00D9F">
        <w:rPr>
          <w:rFonts w:ascii="Times New Roman" w:hAnsi="Times New Roman"/>
          <w:sz w:val="24"/>
          <w:szCs w:val="24"/>
        </w:rPr>
        <w:t>. Gala ziņojuma atbilstība tehniskās specifikācijas prasībām tiek saskaņota ar Pasūtītāju, par ziņojuma atbilstību un darba pieņemšanu parakstot pieņemšanas-nodošanas aktu divos eksemplāros, pa vienam katrai no pusēm.</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lang w:val="lv-LV"/>
        </w:rPr>
        <w:t xml:space="preserve">Pretendentam </w:t>
      </w:r>
      <w:r w:rsidR="000D0859" w:rsidRPr="00C00D9F">
        <w:rPr>
          <w:color w:val="auto"/>
          <w:lang w:val="lv-LV"/>
        </w:rPr>
        <w:t>izpētes rezultāti</w:t>
      </w:r>
      <w:r w:rsidRPr="00C00D9F">
        <w:rPr>
          <w:color w:val="auto"/>
          <w:lang w:val="lv-LV"/>
        </w:rPr>
        <w:t xml:space="preserve"> jā</w:t>
      </w:r>
      <w:r w:rsidRPr="00C00D9F">
        <w:rPr>
          <w:color w:val="auto"/>
        </w:rPr>
        <w:t>iesniedz gan papīra (vienā eksemplārā), gan elektroniskā formātā uz datu nesēja (CD vai USB zibatmiņa) latviešu valodā.</w:t>
      </w:r>
      <w:r w:rsidRPr="00C00D9F">
        <w:rPr>
          <w:color w:val="auto"/>
          <w:lang w:val="lv-LV"/>
        </w:rPr>
        <w:t xml:space="preserve">  </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lang w:val="lv-LV"/>
        </w:rPr>
        <w:t xml:space="preserve">Pretendentam </w:t>
      </w:r>
      <w:r w:rsidR="000D0859" w:rsidRPr="00C00D9F">
        <w:rPr>
          <w:color w:val="auto"/>
          <w:lang w:val="lv-LV"/>
        </w:rPr>
        <w:t>ziņojums par izpētes rezultātiem</w:t>
      </w:r>
      <w:r w:rsidRPr="00C00D9F">
        <w:rPr>
          <w:color w:val="auto"/>
          <w:lang w:val="lv-LV"/>
        </w:rPr>
        <w:t xml:space="preserve"> </w:t>
      </w:r>
      <w:r w:rsidRPr="00C00D9F">
        <w:rPr>
          <w:color w:val="auto"/>
        </w:rPr>
        <w:t>jāsagatavo MS Word formātā, iegūto informāciju ilustrējot ar tabulām.</w:t>
      </w:r>
      <w:r w:rsidRPr="00C00D9F">
        <w:rPr>
          <w:color w:val="auto"/>
          <w:lang w:val="lv-LV"/>
        </w:rPr>
        <w:t xml:space="preserve"> </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rPr>
        <w:t xml:space="preserve">Nodevumi jāsagatavo teksta redaktora formātā, ievērojot Ministru kabineta 2005.gada 28.jūnija noteikumos Nr.473 „Elektronisko dokumentu izstrādāšanas, noformēšanas, </w:t>
      </w:r>
      <w:r w:rsidRPr="00C00D9F">
        <w:rPr>
          <w:color w:val="auto"/>
        </w:rPr>
        <w:lastRenderedPageBreak/>
        <w:t>glabāšanas un aprites kārtība valsts un pašvaldību iestādēs un kārtība, kādā notiek elektronisko dokumentu aprite starp valsts un pašvaldību iestādēm vai starp šīm iestādēm un fiziskajām un juridiskajām personām” noteiktos formātus, iegūto informāciju ilustrējot ar grafiskiem attēliem un tabulām. Arī ziņojumā ietvertie grafiskie attēli Pasūtītājam ir nododami elektronisko tabulu datnes formātā saskaņā ar iepriekš minētajiem Ministru kabineta noteikumiem.</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rPr>
        <w:t>Pētījuma tekstam jābūt rakstītam saprotamā latviešu valodā ar paskaidrojumiem un atsaucēm, kā arī ar jēdzienu skaidrojumiem tā, lai pētījums ir saprotams politikas veidotājiem, īstenotājiem, kā arī plašākai sabiedrībai.</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rPr>
        <w:t xml:space="preserve">Gala ziņojuma pielikumos jāietver jebkura informācija, kas ir nonākusi pretendenta rīcībā, izpildot Tehniskās specifikācijas prasības, un kas nav tieši saistīta ar Tehniskajā specifikācijā minēto uzdevumu, bet varētu noderēt </w:t>
      </w:r>
      <w:r w:rsidR="000D0859" w:rsidRPr="00C00D9F">
        <w:rPr>
          <w:color w:val="auto"/>
          <w:lang w:val="lv-LV"/>
        </w:rPr>
        <w:t>Iepirkuma</w:t>
      </w:r>
      <w:r w:rsidRPr="00C00D9F">
        <w:rPr>
          <w:color w:val="auto"/>
        </w:rPr>
        <w:t xml:space="preserve"> mērķa sasniegšanai.</w:t>
      </w:r>
      <w:r w:rsidRPr="00C00D9F">
        <w:rPr>
          <w:color w:val="auto"/>
          <w:lang w:val="lv-LV"/>
        </w:rPr>
        <w:t xml:space="preserve"> </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rPr>
        <w:t>Gala ziņojumā tiek iekļauts pētījuma metodoloģijas apraksts, kurā sniegta informācija par:</w:t>
      </w:r>
    </w:p>
    <w:p w:rsidR="006805DF" w:rsidRPr="00C00D9F" w:rsidRDefault="006805DF" w:rsidP="006805DF">
      <w:pPr>
        <w:numPr>
          <w:ilvl w:val="0"/>
          <w:numId w:val="6"/>
        </w:numPr>
        <w:ind w:left="1134" w:hanging="567"/>
        <w:contextualSpacing/>
        <w:jc w:val="both"/>
      </w:pPr>
      <w:r w:rsidRPr="00C00D9F">
        <w:t>izmantotajām datu ieguves metodēm un instrumentāriju;</w:t>
      </w:r>
    </w:p>
    <w:p w:rsidR="006805DF" w:rsidRPr="00C00D9F" w:rsidRDefault="006805DF" w:rsidP="006805DF">
      <w:pPr>
        <w:numPr>
          <w:ilvl w:val="0"/>
          <w:numId w:val="6"/>
        </w:numPr>
        <w:ind w:left="1134" w:hanging="567"/>
        <w:contextualSpacing/>
        <w:jc w:val="both"/>
      </w:pPr>
      <w:r w:rsidRPr="00C00D9F">
        <w:t>izmantotajām datu analīzes metodēm;</w:t>
      </w:r>
    </w:p>
    <w:p w:rsidR="006805DF" w:rsidRPr="00C00D9F" w:rsidRDefault="006805DF" w:rsidP="006805DF">
      <w:pPr>
        <w:numPr>
          <w:ilvl w:val="0"/>
          <w:numId w:val="6"/>
        </w:numPr>
        <w:ind w:left="1134" w:hanging="567"/>
        <w:contextualSpacing/>
        <w:jc w:val="both"/>
      </w:pPr>
      <w:r w:rsidRPr="00C00D9F">
        <w:t>ziņojumā izmantotajiem avotiem.</w:t>
      </w:r>
    </w:p>
    <w:p w:rsidR="006805DF" w:rsidRPr="00C00D9F" w:rsidRDefault="006805DF" w:rsidP="006805DF">
      <w:pPr>
        <w:pStyle w:val="Apakpunkts"/>
        <w:numPr>
          <w:ilvl w:val="1"/>
          <w:numId w:val="2"/>
        </w:numPr>
        <w:shd w:val="clear" w:color="auto" w:fill="FFFFFF"/>
        <w:spacing w:before="0" w:after="0"/>
        <w:ind w:left="567" w:hanging="567"/>
        <w:rPr>
          <w:color w:val="auto"/>
        </w:rPr>
      </w:pPr>
      <w:r w:rsidRPr="00C00D9F">
        <w:rPr>
          <w:color w:val="auto"/>
        </w:rPr>
        <w:t>Gala ziņojumam tiek izvirzītas šādas minimālās kvalitātes prasības:</w:t>
      </w:r>
    </w:p>
    <w:p w:rsidR="006805DF" w:rsidRPr="00C00D9F" w:rsidRDefault="006805DF" w:rsidP="006805DF">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ziņojuma saturs atbilst pētījuma mērķim, darba uzdevumiem un citām Pasūtītāja noformulētajām prasībām;</w:t>
      </w:r>
    </w:p>
    <w:p w:rsidR="006805DF" w:rsidRPr="00C00D9F" w:rsidRDefault="006805DF" w:rsidP="006805DF">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ziņojuma teksts liecina par rūpīgu situācijas izpēti un tēmas izpratni;</w:t>
      </w:r>
    </w:p>
    <w:p w:rsidR="006805DF" w:rsidRPr="00C00D9F" w:rsidRDefault="006805DF" w:rsidP="006805DF">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iegūtie un apkopotie dati ir ticami un pielietojami. Kvantitatīvie un kvalitatīvie dati analizēti saskaņā ar atzītām metodēm un paņēmieniem, lai atbildētu uz pētījumā izvirzītajiem jautājumiem;</w:t>
      </w:r>
    </w:p>
    <w:p w:rsidR="006805DF" w:rsidRPr="00C00D9F" w:rsidRDefault="006805DF" w:rsidP="006805DF">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 xml:space="preserve">pētījuma rezultāti ir loģiski – to apstiprina iegūto datu analīze un atbilstoša rezultātu interpretācija. </w:t>
      </w:r>
    </w:p>
    <w:p w:rsidR="006805DF" w:rsidRPr="00C00D9F" w:rsidRDefault="006805DF" w:rsidP="006805DF">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ziņojumā sniegtie ieteikumi un priekšlikumi ir pielietojami un ieviešami praksē.</w:t>
      </w: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Default="00216296"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Default="00081E62" w:rsidP="00216296">
      <w:pPr>
        <w:pStyle w:val="Apakpunkts"/>
        <w:numPr>
          <w:ilvl w:val="0"/>
          <w:numId w:val="0"/>
        </w:numPr>
        <w:shd w:val="clear" w:color="auto" w:fill="FFFFFF"/>
        <w:spacing w:before="0" w:after="0"/>
        <w:ind w:left="2160" w:hanging="720"/>
        <w:rPr>
          <w:color w:val="auto"/>
          <w:szCs w:val="24"/>
          <w:lang w:val="lv-LV"/>
        </w:rPr>
      </w:pPr>
    </w:p>
    <w:p w:rsidR="00081E62" w:rsidRPr="00C00D9F" w:rsidRDefault="00081E62"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Apakpunkts"/>
        <w:numPr>
          <w:ilvl w:val="0"/>
          <w:numId w:val="0"/>
        </w:numPr>
        <w:shd w:val="clear" w:color="auto" w:fill="FFFFFF"/>
        <w:spacing w:before="0" w:after="0"/>
        <w:ind w:left="2160" w:hanging="720"/>
        <w:rPr>
          <w:color w:val="auto"/>
          <w:szCs w:val="24"/>
          <w:lang w:val="lv-LV"/>
        </w:rPr>
      </w:pPr>
    </w:p>
    <w:p w:rsidR="00216296" w:rsidRPr="00C00D9F" w:rsidRDefault="00216296" w:rsidP="00216296">
      <w:pPr>
        <w:pStyle w:val="Heading1"/>
        <w:numPr>
          <w:ilvl w:val="0"/>
          <w:numId w:val="1"/>
        </w:numPr>
        <w:spacing w:after="0" w:line="240" w:lineRule="auto"/>
        <w:jc w:val="right"/>
        <w:rPr>
          <w:rFonts w:ascii="Times New Roman" w:hAnsi="Times New Roman"/>
          <w:color w:val="auto"/>
          <w:sz w:val="24"/>
        </w:rPr>
      </w:pPr>
      <w:r w:rsidRPr="00C00D9F">
        <w:rPr>
          <w:rFonts w:ascii="Times New Roman" w:hAnsi="Times New Roman"/>
          <w:color w:val="auto"/>
          <w:sz w:val="24"/>
        </w:rPr>
        <w:lastRenderedPageBreak/>
        <w:t>pielikums</w:t>
      </w:r>
    </w:p>
    <w:p w:rsidR="00216296" w:rsidRPr="00C00D9F" w:rsidRDefault="00216296" w:rsidP="00216296">
      <w:pPr>
        <w:shd w:val="clear" w:color="auto" w:fill="FFFFFF"/>
        <w:tabs>
          <w:tab w:val="left" w:pos="1080"/>
        </w:tabs>
        <w:jc w:val="center"/>
        <w:rPr>
          <w:b/>
          <w:caps/>
        </w:rPr>
      </w:pPr>
    </w:p>
    <w:p w:rsidR="00216296" w:rsidRPr="00C00D9F" w:rsidRDefault="00216296" w:rsidP="00216296">
      <w:pPr>
        <w:shd w:val="clear" w:color="auto" w:fill="FFFFFF"/>
        <w:tabs>
          <w:tab w:val="left" w:pos="1080"/>
        </w:tabs>
        <w:jc w:val="center"/>
        <w:rPr>
          <w:b/>
          <w:caps/>
        </w:rPr>
      </w:pPr>
    </w:p>
    <w:p w:rsidR="00216296" w:rsidRPr="00C00D9F" w:rsidRDefault="00216296" w:rsidP="00216296">
      <w:pPr>
        <w:shd w:val="clear" w:color="auto" w:fill="FFFFFF"/>
        <w:tabs>
          <w:tab w:val="left" w:pos="1080"/>
        </w:tabs>
        <w:jc w:val="center"/>
        <w:rPr>
          <w:b/>
          <w:caps/>
        </w:rPr>
      </w:pPr>
      <w:r w:rsidRPr="00C00D9F">
        <w:rPr>
          <w:b/>
          <w:caps/>
        </w:rPr>
        <w:t>II daļa</w:t>
      </w:r>
    </w:p>
    <w:p w:rsidR="00216296" w:rsidRPr="00C00D9F" w:rsidRDefault="00216296" w:rsidP="00216296">
      <w:pPr>
        <w:shd w:val="clear" w:color="auto" w:fill="FFFFFF"/>
        <w:tabs>
          <w:tab w:val="left" w:pos="1080"/>
        </w:tabs>
        <w:jc w:val="center"/>
        <w:rPr>
          <w:b/>
          <w:caps/>
        </w:rPr>
      </w:pPr>
    </w:p>
    <w:p w:rsidR="00216296" w:rsidRPr="00C00D9F" w:rsidRDefault="00216296" w:rsidP="00216296">
      <w:pPr>
        <w:shd w:val="clear" w:color="auto" w:fill="FFFFFF"/>
        <w:tabs>
          <w:tab w:val="left" w:pos="1080"/>
        </w:tabs>
        <w:jc w:val="center"/>
        <w:rPr>
          <w:b/>
        </w:rPr>
      </w:pPr>
      <w:r w:rsidRPr="0094773C">
        <w:rPr>
          <w:b/>
        </w:rPr>
        <w:t>„</w:t>
      </w:r>
      <w:r w:rsidR="00132DD8" w:rsidRPr="0094773C">
        <w:rPr>
          <w:b/>
        </w:rPr>
        <w:t>Salīdzinošs pētījums</w:t>
      </w:r>
      <w:r w:rsidRPr="0094773C">
        <w:rPr>
          <w:b/>
        </w:rPr>
        <w:t xml:space="preserve"> par atalgojuma </w:t>
      </w:r>
      <w:r w:rsidR="00132DD8" w:rsidRPr="0094773C">
        <w:rPr>
          <w:b/>
        </w:rPr>
        <w:t>apjomu</w:t>
      </w:r>
      <w:r w:rsidRPr="0094773C">
        <w:rPr>
          <w:b/>
        </w:rPr>
        <w:t>”</w:t>
      </w:r>
    </w:p>
    <w:p w:rsidR="00216296" w:rsidRPr="00C00D9F" w:rsidRDefault="00216296" w:rsidP="00216296"/>
    <w:p w:rsidR="00216296" w:rsidRPr="00C00D9F" w:rsidRDefault="00216296" w:rsidP="00216296">
      <w:pPr>
        <w:numPr>
          <w:ilvl w:val="0"/>
          <w:numId w:val="16"/>
        </w:numPr>
        <w:jc w:val="center"/>
        <w:rPr>
          <w:b/>
        </w:rPr>
      </w:pPr>
      <w:r w:rsidRPr="00C00D9F">
        <w:rPr>
          <w:b/>
        </w:rPr>
        <w:t>Vispārīga informācija</w:t>
      </w:r>
    </w:p>
    <w:p w:rsidR="00216296" w:rsidRPr="00C00D9F" w:rsidRDefault="00216296" w:rsidP="00216296"/>
    <w:p w:rsidR="00216296" w:rsidRPr="00C00D9F" w:rsidRDefault="00216296" w:rsidP="00216296">
      <w:pPr>
        <w:ind w:firstLine="720"/>
        <w:jc w:val="both"/>
        <w:rPr>
          <w:lang w:eastAsia="lv-LV"/>
        </w:rPr>
      </w:pPr>
      <w:r w:rsidRPr="00C00D9F">
        <w:rPr>
          <w:lang w:eastAsia="lv-LV"/>
        </w:rPr>
        <w:t xml:space="preserve">Vienotas darba samaksas sistēmas ieviešana ir uzsākta 2007.gadā saskaņā ar Ministru kabineta 2005.gada 21.februāra rīkojumu Nr.105 ”Par Koncepciju par vienotu darba samaksas sistēmu valsts sektorā nodarbinātajiem”. Darba samaksas noteikšanas pamatā ir amatu klasifikācija (kas veido aptuveni 67% no mēnešalgas), kura tiek veikta atbilstoši Ministru kabineta 2010.gada 30.novembra noteikumiem Nr. 1075 „Valsts un pašvaldību institūciju amatu katalogs” (turpmāk – Amatu katalogs). Par amatu klasifikācijas rezultātu saskaņošanu atbild Valsts kanceleja, kura ir atbildīgā institūcija par valsts pārvaldes cilvēkresursu, tai skaitā civildienesta, attīstības politikas izstrādi un koordinēšanu, kā arī ieviešanas pārraudzīšanu. </w:t>
      </w:r>
    </w:p>
    <w:p w:rsidR="00216296" w:rsidRPr="00C00D9F" w:rsidRDefault="00216296" w:rsidP="00216296">
      <w:pPr>
        <w:ind w:firstLine="720"/>
        <w:jc w:val="both"/>
        <w:rPr>
          <w:bCs/>
          <w:lang w:eastAsia="lv-LV"/>
        </w:rPr>
      </w:pPr>
      <w:r w:rsidRPr="00C00D9F">
        <w:rPr>
          <w:bCs/>
          <w:lang w:eastAsia="lv-LV"/>
        </w:rPr>
        <w:t xml:space="preserve">Pēdējo gadu laikā ir notikušas būtiskas pārmaiņas, kuru mērķis ir efektīvas valsts pārvaldes nodrošināšana. Līdztekus valsts pārvaldes funkciju optimizācijai un institucionālās sistēmas pilnveidošanai tika veikti pasākumi arī attiecībā uz valsts pārvaldē nodarbinātajiem – samazināts valsts pārvaldē nodarbināto skaits un to darba samaksa, atceltas daudzas sociālās garantijas, ierobežoti izdevumi mācībām, līdz ar to samazinot arī karjeras izaugsmes iespējas valsts pārvaldē. Tomēr arī optimizācijas procesa gaitā jādomā par profesionālu un kompetentu darbinieku piesaisti un noturēšanu. Uzlabojoties ekonomiskajai situācijai, pieaug privātā sektora pieprasījums pēc darbaspēka, un konkurence starp privāto sektoru un valsts pārvaldi rada kvalificēta darbaspēka aizplūšanas draudus. </w:t>
      </w:r>
    </w:p>
    <w:p w:rsidR="00216296" w:rsidRPr="00C00D9F" w:rsidRDefault="00216296" w:rsidP="00216296">
      <w:pPr>
        <w:ind w:firstLine="720"/>
        <w:jc w:val="both"/>
        <w:rPr>
          <w:lang w:eastAsia="lv-LV"/>
        </w:rPr>
      </w:pPr>
      <w:r w:rsidRPr="00C00D9F">
        <w:rPr>
          <w:lang w:eastAsia="lv-LV"/>
        </w:rPr>
        <w:t>Atlīdzības sistēma, kas darbojas valsts pārvaldē, balstās uz vienotiem principiem – amati tiek klasificēti atbilstoši veicamajiem pienākumiem, atbildības līmenim un sarežģītībai (</w:t>
      </w:r>
      <w:r w:rsidR="0028160D">
        <w:rPr>
          <w:lang w:eastAsia="lv-LV"/>
        </w:rPr>
        <w:t>izmantojot</w:t>
      </w:r>
      <w:r w:rsidRPr="00C00D9F">
        <w:rPr>
          <w:lang w:eastAsia="lv-LV"/>
        </w:rPr>
        <w:t xml:space="preserve"> “</w:t>
      </w:r>
      <w:r w:rsidRPr="00C00D9F">
        <w:t>Rokasgrāmata amatu vērtēšanā</w:t>
      </w:r>
      <w:r w:rsidRPr="00C00D9F">
        <w:rPr>
          <w:lang w:eastAsia="lv-LV"/>
        </w:rPr>
        <w:t xml:space="preserve">”), katrs amata saimes līmenis, izmantojot amatu vērtēšanas metodoloģiju, ir iegrupēts mēnešalgu grupā atbilstoši Amatu kataloga 1.¹ pielikumam “Amatpersonu un darbinieku amatu saimēm (apakšsaimēm) un līmeņiem atbilstošās mēnešalgu grupas”. Izmantojot amatu lielumu, iespējams salīdzināt visus amatus pēc to nozīmīguma un izveidot zināmu amatu hierarhiju. Amatu grupēšana pēc to lieluma var tikt izmantota par pamatu atalgojuma struktūras veidošanā, kā arī atlīdzības apjoma salīdzināšanā starp līdzīgiem amatiem publiskajā pārvaldē un privātajā sektorā. </w:t>
      </w:r>
    </w:p>
    <w:p w:rsidR="00216296" w:rsidRPr="00C00D9F" w:rsidRDefault="00216296" w:rsidP="00216296">
      <w:pPr>
        <w:ind w:firstLine="720"/>
        <w:jc w:val="both"/>
        <w:rPr>
          <w:lang w:eastAsia="lv-LV"/>
        </w:rPr>
      </w:pPr>
      <w:r w:rsidRPr="00C00D9F">
        <w:rPr>
          <w:lang w:eastAsia="lv-LV"/>
        </w:rPr>
        <w:t>2013.gada 6.februārī Ministru kabinetā pieņemtajā “</w:t>
      </w:r>
      <w:r w:rsidRPr="00C00D9F">
        <w:rPr>
          <w:bCs/>
          <w:lang w:eastAsia="lv-LV"/>
        </w:rPr>
        <w:t>Valsts pārvaldes cilvēkresursu attīstības koncepcija”</w:t>
      </w:r>
      <w:r w:rsidRPr="00C00D9F">
        <w:rPr>
          <w:b/>
          <w:bCs/>
          <w:lang w:eastAsia="lv-LV"/>
        </w:rPr>
        <w:t xml:space="preserve"> </w:t>
      </w:r>
      <w:r w:rsidRPr="00C00D9F">
        <w:rPr>
          <w:bCs/>
          <w:lang w:eastAsia="lv-LV"/>
        </w:rPr>
        <w:t xml:space="preserve">viens no svarīgākajiem uzdevumiem ir </w:t>
      </w:r>
      <w:r w:rsidRPr="00C00D9F">
        <w:rPr>
          <w:lang w:eastAsia="lv-LV"/>
        </w:rPr>
        <w:t>veikt analīzi, lai noteiktu sabiedriskajā sektorā nodarbināto atalgojuma konkurētspēju ar privātajā sektorā nodarbināto atalgojumu, nepieciešama analīze un salīdzinoša informācija atalgojumam apmēros.</w:t>
      </w:r>
    </w:p>
    <w:p w:rsidR="00216296" w:rsidRPr="00C00D9F" w:rsidRDefault="00216296" w:rsidP="00216296">
      <w:pPr>
        <w:ind w:firstLine="720"/>
        <w:jc w:val="both"/>
        <w:rPr>
          <w:bCs/>
          <w:lang w:eastAsia="lv-LV"/>
        </w:rPr>
      </w:pPr>
    </w:p>
    <w:p w:rsidR="00216296" w:rsidRPr="00C00D9F" w:rsidRDefault="00216296" w:rsidP="00216296">
      <w:pPr>
        <w:numPr>
          <w:ilvl w:val="0"/>
          <w:numId w:val="16"/>
        </w:numPr>
        <w:jc w:val="center"/>
        <w:rPr>
          <w:b/>
        </w:rPr>
      </w:pPr>
      <w:r w:rsidRPr="00C00D9F">
        <w:rPr>
          <w:b/>
        </w:rPr>
        <w:t>Iepirkuma objekts</w:t>
      </w:r>
    </w:p>
    <w:p w:rsidR="00216296" w:rsidRPr="00C00D9F" w:rsidRDefault="00216296" w:rsidP="00216296"/>
    <w:p w:rsidR="00216296" w:rsidRPr="00C00D9F" w:rsidRDefault="00216296" w:rsidP="00216296">
      <w:pPr>
        <w:ind w:firstLine="720"/>
        <w:jc w:val="both"/>
        <w:rPr>
          <w:lang w:eastAsia="lv-LV"/>
        </w:rPr>
      </w:pPr>
      <w:r w:rsidRPr="00C00D9F">
        <w:t>Izpētes objekts – valsts tiešās pārvaldes iestādēs (atsevišķi nodalot arī ministrijas) un privātajā sektorā līdzvērtīgos amatos (</w:t>
      </w:r>
      <w:r w:rsidRPr="00C00D9F">
        <w:rPr>
          <w:lang w:eastAsia="lv-LV"/>
        </w:rPr>
        <w:t xml:space="preserve">veicamie pienākumi, atbildības līmenis un sarežģītība) </w:t>
      </w:r>
      <w:r w:rsidRPr="00C00D9F">
        <w:t>nodarbināto darba samaksas (mēnešalga, piemaksas, prēmijas) apmērs.</w:t>
      </w:r>
    </w:p>
    <w:p w:rsidR="00216296" w:rsidRPr="00C00D9F" w:rsidRDefault="00216296" w:rsidP="00216296">
      <w:pPr>
        <w:jc w:val="both"/>
      </w:pPr>
    </w:p>
    <w:p w:rsidR="00216296" w:rsidRPr="00C00D9F" w:rsidRDefault="00216296" w:rsidP="00216296">
      <w:pPr>
        <w:numPr>
          <w:ilvl w:val="0"/>
          <w:numId w:val="16"/>
        </w:numPr>
        <w:jc w:val="center"/>
        <w:rPr>
          <w:b/>
        </w:rPr>
      </w:pPr>
      <w:r w:rsidRPr="00C00D9F">
        <w:rPr>
          <w:b/>
        </w:rPr>
        <w:t>Iepirkuma mērķis</w:t>
      </w:r>
    </w:p>
    <w:p w:rsidR="00216296" w:rsidRPr="00C00D9F" w:rsidRDefault="00216296" w:rsidP="00216296"/>
    <w:p w:rsidR="00216296" w:rsidRPr="00C00D9F" w:rsidRDefault="00216296" w:rsidP="00216296">
      <w:pPr>
        <w:jc w:val="both"/>
      </w:pPr>
      <w:r w:rsidRPr="00C00D9F">
        <w:t xml:space="preserve">Izpētes mērķis – balstoties uz kvalitatīviem un strukturētiem atalgojuma datiem, veikt salīdzinošu pētījumu par valsts tiešās pārvaldes iestādēs (atsevišķi nodalot arī ministrijas) un </w:t>
      </w:r>
      <w:r w:rsidRPr="00C00D9F">
        <w:lastRenderedPageBreak/>
        <w:t>privātajā sektorā nodarbināto darba samaksas (mēnešalga, piemaksas, prēmijas) apmēru sadalījumā pa amatiem ar līdzīgām funkcijām, atbildības līmeņiem un darba sarežģītības pakāpēm (amatu saimēm un līmeņiem), kas iegūti par dažādā</w:t>
      </w:r>
      <w:r w:rsidR="0097668A">
        <w:t>m</w:t>
      </w:r>
      <w:r w:rsidRPr="00C00D9F">
        <w:t xml:space="preserve"> valsts tiešās pārvaldes iestādēm un privāt</w:t>
      </w:r>
      <w:r w:rsidR="0097668A">
        <w:t xml:space="preserve">ām kapitālsabiedrībām </w:t>
      </w:r>
      <w:r w:rsidRPr="00C00D9F">
        <w:t xml:space="preserve">grupējumā pa Amatu kataloga saimēm un līmeņiem, mēnešalgu grupām, kā arī </w:t>
      </w:r>
      <w:r w:rsidR="0097668A">
        <w:t>pēc kapitālsabiedrības</w:t>
      </w:r>
      <w:r w:rsidRPr="00C00D9F">
        <w:t xml:space="preserve"> lieluma.</w:t>
      </w:r>
    </w:p>
    <w:p w:rsidR="00216296" w:rsidRPr="00C00D9F" w:rsidRDefault="00216296" w:rsidP="00216296">
      <w:pPr>
        <w:jc w:val="both"/>
        <w:rPr>
          <w:bCs/>
          <w:lang w:eastAsia="lv-LV"/>
        </w:rPr>
      </w:pPr>
    </w:p>
    <w:p w:rsidR="00216296" w:rsidRPr="00C00D9F" w:rsidRDefault="00216296" w:rsidP="00216296">
      <w:pPr>
        <w:jc w:val="both"/>
        <w:rPr>
          <w:bCs/>
          <w:lang w:eastAsia="lv-LV"/>
        </w:rPr>
      </w:pPr>
      <w:r w:rsidRPr="00C00D9F">
        <w:rPr>
          <w:bCs/>
          <w:lang w:eastAsia="lv-LV"/>
        </w:rPr>
        <w:t xml:space="preserve">Pētījums ļautu </w:t>
      </w:r>
      <w:r w:rsidRPr="00C00D9F">
        <w:rPr>
          <w:lang w:eastAsia="lv-LV"/>
        </w:rPr>
        <w:t xml:space="preserve">noteikt sabiedriskajā sektorā nodarbināto atalgojuma konkurētspēju ar privātajā sektorā nodarbināto atalgojumu līdzvērtīgos amatos, </w:t>
      </w:r>
      <w:r w:rsidRPr="00C00D9F">
        <w:rPr>
          <w:bCs/>
          <w:lang w:eastAsia="lv-LV"/>
        </w:rPr>
        <w:t>datus plānots izmantot valsts pārvaldes cilvēkresursu, tai skaitā civildienesta, attīstības politikas izstrādē.</w:t>
      </w:r>
    </w:p>
    <w:p w:rsidR="00216296" w:rsidRPr="00C00D9F" w:rsidRDefault="00216296" w:rsidP="00216296">
      <w:pPr>
        <w:jc w:val="both"/>
      </w:pPr>
    </w:p>
    <w:p w:rsidR="00216296" w:rsidRPr="00C00D9F" w:rsidRDefault="00216296" w:rsidP="00216296">
      <w:pPr>
        <w:numPr>
          <w:ilvl w:val="0"/>
          <w:numId w:val="16"/>
        </w:numPr>
        <w:jc w:val="center"/>
        <w:rPr>
          <w:b/>
        </w:rPr>
      </w:pPr>
      <w:r w:rsidRPr="00C00D9F">
        <w:rPr>
          <w:b/>
        </w:rPr>
        <w:t>Pētījuma uzdevumi</w:t>
      </w:r>
    </w:p>
    <w:p w:rsidR="00216296" w:rsidRPr="00C00D9F" w:rsidRDefault="00216296" w:rsidP="00216296">
      <w:pPr>
        <w:jc w:val="both"/>
      </w:pPr>
    </w:p>
    <w:p w:rsidR="00216296" w:rsidRPr="00C00D9F" w:rsidRDefault="00216296" w:rsidP="00216296">
      <w:pPr>
        <w:jc w:val="both"/>
      </w:pPr>
      <w:r w:rsidRPr="00C00D9F">
        <w:t xml:space="preserve">Lai sasniegtu Tehniskās </w:t>
      </w:r>
      <w:r w:rsidRPr="00301CFB">
        <w:t xml:space="preserve">specifikācijas </w:t>
      </w:r>
      <w:r w:rsidR="00301CFB" w:rsidRPr="00301CFB">
        <w:t>(2.pielikums)</w:t>
      </w:r>
      <w:r w:rsidRPr="00301CFB">
        <w:t xml:space="preserve"> 3.punktā definēto mērķi, darba izpildes gaitā veicami šādi uzdevumi:</w:t>
      </w:r>
    </w:p>
    <w:p w:rsidR="00216296" w:rsidRPr="00081E62" w:rsidRDefault="00216296" w:rsidP="00216296">
      <w:pPr>
        <w:pStyle w:val="ListParagraph"/>
        <w:numPr>
          <w:ilvl w:val="1"/>
          <w:numId w:val="17"/>
        </w:numPr>
        <w:jc w:val="both"/>
        <w:rPr>
          <w:rFonts w:ascii="Times New Roman" w:hAnsi="Times New Roman"/>
          <w:sz w:val="24"/>
          <w:szCs w:val="24"/>
        </w:rPr>
      </w:pPr>
      <w:r w:rsidRPr="00C00D9F">
        <w:rPr>
          <w:rFonts w:ascii="Times New Roman" w:hAnsi="Times New Roman"/>
          <w:sz w:val="24"/>
          <w:szCs w:val="24"/>
        </w:rPr>
        <w:t xml:space="preserve">apkopoti dati par darba samaksas apmēru valsts tiešās pārvaldes iestādēs (atsevišķi nodalot arī ministrijas) visās Amatu kataloga saimēs un saimes līmeņos, mēnešalgu grupās, </w:t>
      </w:r>
      <w:r w:rsidRPr="00081E62">
        <w:rPr>
          <w:rFonts w:ascii="Times New Roman" w:hAnsi="Times New Roman"/>
          <w:sz w:val="24"/>
          <w:szCs w:val="24"/>
        </w:rPr>
        <w:t>veikta analīze un apkopoti tās rezultāti.</w:t>
      </w:r>
    </w:p>
    <w:p w:rsidR="00216296" w:rsidRPr="00081E62" w:rsidRDefault="00216296" w:rsidP="00216296">
      <w:pPr>
        <w:pStyle w:val="ListParagraph"/>
        <w:numPr>
          <w:ilvl w:val="1"/>
          <w:numId w:val="17"/>
        </w:numPr>
        <w:autoSpaceDE w:val="0"/>
        <w:autoSpaceDN w:val="0"/>
        <w:adjustRightInd w:val="0"/>
        <w:jc w:val="both"/>
        <w:rPr>
          <w:rFonts w:ascii="Times New Roman" w:eastAsia="Times New Roman" w:hAnsi="Times New Roman"/>
          <w:sz w:val="24"/>
          <w:szCs w:val="24"/>
        </w:rPr>
      </w:pPr>
      <w:r w:rsidRPr="00081E62">
        <w:rPr>
          <w:rFonts w:ascii="Times New Roman" w:hAnsi="Times New Roman"/>
          <w:sz w:val="24"/>
          <w:szCs w:val="24"/>
        </w:rPr>
        <w:t xml:space="preserve">No iegūtajiem rezultātiem veikta salīdzinoša analīze par darbinieku darba samaksu līdzvērtīgos amatos valsts tiešās pārvaldes iestādēs (atsevišķi nodalot arī ministrijas) un privātajā sektorā, apkopoti rezultāti, amatu salīdzināšanai tiek izmantots Amatu katalogs un amatu vērtēšanas </w:t>
      </w:r>
      <w:r w:rsidR="00081E62" w:rsidRPr="00081E62">
        <w:rPr>
          <w:rFonts w:ascii="Times New Roman" w:hAnsi="Times New Roman"/>
          <w:sz w:val="24"/>
          <w:szCs w:val="24"/>
        </w:rPr>
        <w:t>rokasgrāmata ( 3.pielikums)</w:t>
      </w:r>
      <w:r w:rsidRPr="00081E62">
        <w:rPr>
          <w:rFonts w:ascii="Times New Roman" w:hAnsi="Times New Roman"/>
          <w:sz w:val="24"/>
          <w:szCs w:val="24"/>
        </w:rPr>
        <w:t>, tiek norādīta amata lieluma punktu atšķirība līdzvērtīgiem amatiem privātajā sektorā, ja tāda tiek konstatēta.</w:t>
      </w:r>
    </w:p>
    <w:p w:rsidR="00216296" w:rsidRPr="00301CFB" w:rsidRDefault="00216296" w:rsidP="00216296">
      <w:pPr>
        <w:pStyle w:val="ListParagraph"/>
        <w:numPr>
          <w:ilvl w:val="1"/>
          <w:numId w:val="17"/>
        </w:numPr>
        <w:autoSpaceDE w:val="0"/>
        <w:autoSpaceDN w:val="0"/>
        <w:adjustRightInd w:val="0"/>
        <w:jc w:val="both"/>
        <w:rPr>
          <w:rFonts w:ascii="Times New Roman" w:eastAsia="Times New Roman" w:hAnsi="Times New Roman"/>
          <w:sz w:val="24"/>
          <w:szCs w:val="24"/>
        </w:rPr>
      </w:pPr>
      <w:r w:rsidRPr="00081E62">
        <w:rPr>
          <w:rFonts w:ascii="Times New Roman" w:eastAsia="Times New Roman" w:hAnsi="Times New Roman"/>
          <w:sz w:val="24"/>
          <w:szCs w:val="24"/>
        </w:rPr>
        <w:t>Pētījumā tiek sniegts atalgojuma salīdzinājums</w:t>
      </w:r>
      <w:r w:rsidRPr="00301CFB">
        <w:rPr>
          <w:rFonts w:ascii="Times New Roman" w:eastAsia="Times New Roman" w:hAnsi="Times New Roman"/>
          <w:sz w:val="24"/>
          <w:szCs w:val="24"/>
        </w:rPr>
        <w:t xml:space="preserve"> valsts tiešajā pārvaldē un privātajā sektorā </w:t>
      </w:r>
      <w:r w:rsidRPr="00301CFB">
        <w:rPr>
          <w:rFonts w:ascii="Times New Roman" w:hAnsi="Times New Roman"/>
          <w:sz w:val="24"/>
          <w:szCs w:val="24"/>
        </w:rPr>
        <w:t>atbilstoši dalījumam Amatu katalogā.</w:t>
      </w:r>
    </w:p>
    <w:p w:rsidR="00216296" w:rsidRPr="00301CFB" w:rsidRDefault="00216296" w:rsidP="00216296">
      <w:pPr>
        <w:pStyle w:val="ListParagraph"/>
        <w:numPr>
          <w:ilvl w:val="1"/>
          <w:numId w:val="17"/>
        </w:numPr>
        <w:autoSpaceDE w:val="0"/>
        <w:autoSpaceDN w:val="0"/>
        <w:adjustRightInd w:val="0"/>
        <w:jc w:val="both"/>
        <w:rPr>
          <w:rFonts w:ascii="Times New Roman" w:eastAsia="Times New Roman" w:hAnsi="Times New Roman"/>
          <w:sz w:val="24"/>
          <w:szCs w:val="24"/>
        </w:rPr>
      </w:pPr>
      <w:r w:rsidRPr="00301CFB">
        <w:rPr>
          <w:rFonts w:ascii="Times New Roman" w:eastAsia="Times New Roman" w:hAnsi="Times New Roman"/>
          <w:sz w:val="24"/>
          <w:szCs w:val="24"/>
        </w:rPr>
        <w:t xml:space="preserve">Pētījumā tiek sniegts atalgojuma salīdzinājums valsts tiešajā pārvaldē un privātajā sektorā </w:t>
      </w:r>
      <w:r w:rsidRPr="00301CFB">
        <w:rPr>
          <w:rFonts w:ascii="Times New Roman" w:hAnsi="Times New Roman"/>
          <w:sz w:val="24"/>
          <w:szCs w:val="24"/>
        </w:rPr>
        <w:t>atbilstoši dalījumam amatu grupās un amatu līmeņos, ņemot vērā darba sarežģītību un atbildību.</w:t>
      </w:r>
    </w:p>
    <w:p w:rsidR="00216296" w:rsidRPr="00C00D9F" w:rsidRDefault="00216296" w:rsidP="00216296">
      <w:pPr>
        <w:pStyle w:val="ListParagraph"/>
        <w:numPr>
          <w:ilvl w:val="1"/>
          <w:numId w:val="17"/>
        </w:numPr>
        <w:jc w:val="both"/>
        <w:rPr>
          <w:rFonts w:ascii="Times New Roman" w:hAnsi="Times New Roman"/>
          <w:sz w:val="24"/>
          <w:szCs w:val="24"/>
        </w:rPr>
      </w:pPr>
      <w:r w:rsidRPr="00C00D9F">
        <w:rPr>
          <w:rFonts w:ascii="Times New Roman" w:hAnsi="Times New Roman"/>
          <w:sz w:val="24"/>
          <w:szCs w:val="24"/>
        </w:rPr>
        <w:tab/>
        <w:t>Pētījumā darba samaksa jāatspoguļo pa darba samaksas līmeņiem (piemēram, vidējais līmenis, mediānas u.tml.) katrā Amatu saimes līmeņa mēnešalgu grupā:</w:t>
      </w:r>
    </w:p>
    <w:p w:rsidR="00216296" w:rsidRPr="00C00D9F" w:rsidRDefault="00216296" w:rsidP="00216296">
      <w:pPr>
        <w:pStyle w:val="ListParagraph"/>
        <w:ind w:left="693"/>
        <w:jc w:val="both"/>
        <w:rPr>
          <w:rFonts w:ascii="Times New Roman" w:hAnsi="Times New Roman"/>
          <w:sz w:val="24"/>
          <w:szCs w:val="24"/>
        </w:rPr>
      </w:pPr>
      <w:r w:rsidRPr="00C00D9F">
        <w:rPr>
          <w:rFonts w:ascii="Times New Roman" w:hAnsi="Times New Roman"/>
          <w:sz w:val="24"/>
          <w:szCs w:val="24"/>
        </w:rPr>
        <w:t>4.3.1 mēneša vidējā darba samaksa kopā (mēnešalga, piemaksas, prēmijas);</w:t>
      </w:r>
    </w:p>
    <w:p w:rsidR="00216296" w:rsidRPr="00C00D9F" w:rsidRDefault="00216296" w:rsidP="00216296">
      <w:pPr>
        <w:pStyle w:val="ListParagraph"/>
        <w:ind w:left="693"/>
        <w:jc w:val="both"/>
        <w:rPr>
          <w:rFonts w:ascii="Times New Roman" w:hAnsi="Times New Roman"/>
          <w:sz w:val="24"/>
          <w:szCs w:val="24"/>
        </w:rPr>
      </w:pPr>
      <w:r w:rsidRPr="00C00D9F">
        <w:rPr>
          <w:rFonts w:ascii="Times New Roman" w:hAnsi="Times New Roman"/>
          <w:sz w:val="24"/>
          <w:szCs w:val="24"/>
        </w:rPr>
        <w:t>4.3.2</w:t>
      </w:r>
      <w:r w:rsidRPr="00C00D9F">
        <w:rPr>
          <w:rFonts w:ascii="Times New Roman" w:hAnsi="Times New Roman"/>
          <w:sz w:val="24"/>
          <w:szCs w:val="24"/>
        </w:rPr>
        <w:tab/>
        <w:t>detalizētā dalījumā</w:t>
      </w:r>
    </w:p>
    <w:p w:rsidR="00216296" w:rsidRPr="00C00D9F" w:rsidRDefault="00216296" w:rsidP="00216296">
      <w:pPr>
        <w:pStyle w:val="ListParagraph"/>
        <w:ind w:left="693"/>
        <w:jc w:val="both"/>
        <w:rPr>
          <w:rFonts w:ascii="Times New Roman" w:hAnsi="Times New Roman"/>
          <w:sz w:val="24"/>
          <w:szCs w:val="24"/>
        </w:rPr>
      </w:pPr>
      <w:r w:rsidRPr="00C00D9F">
        <w:rPr>
          <w:rFonts w:ascii="Times New Roman" w:hAnsi="Times New Roman"/>
          <w:sz w:val="24"/>
          <w:szCs w:val="24"/>
        </w:rPr>
        <w:t>-</w:t>
      </w:r>
      <w:r w:rsidRPr="00C00D9F">
        <w:rPr>
          <w:rFonts w:ascii="Times New Roman" w:hAnsi="Times New Roman"/>
          <w:sz w:val="24"/>
          <w:szCs w:val="24"/>
        </w:rPr>
        <w:tab/>
        <w:t>mēnešalga (pamatalga),</w:t>
      </w:r>
    </w:p>
    <w:p w:rsidR="00216296" w:rsidRPr="00C00D9F" w:rsidRDefault="00216296" w:rsidP="00216296">
      <w:pPr>
        <w:pStyle w:val="ListParagraph"/>
        <w:ind w:left="693"/>
        <w:jc w:val="both"/>
        <w:rPr>
          <w:rFonts w:ascii="Times New Roman" w:hAnsi="Times New Roman"/>
          <w:sz w:val="24"/>
          <w:szCs w:val="24"/>
        </w:rPr>
      </w:pPr>
      <w:r w:rsidRPr="00C00D9F">
        <w:rPr>
          <w:rFonts w:ascii="Times New Roman" w:hAnsi="Times New Roman"/>
          <w:sz w:val="24"/>
          <w:szCs w:val="24"/>
        </w:rPr>
        <w:t>-</w:t>
      </w:r>
      <w:r w:rsidRPr="00C00D9F">
        <w:rPr>
          <w:rFonts w:ascii="Times New Roman" w:hAnsi="Times New Roman"/>
          <w:sz w:val="24"/>
          <w:szCs w:val="24"/>
        </w:rPr>
        <w:tab/>
        <w:t>piemaksas,</w:t>
      </w:r>
    </w:p>
    <w:p w:rsidR="00216296" w:rsidRPr="00C00D9F" w:rsidRDefault="00216296" w:rsidP="00216296">
      <w:pPr>
        <w:pStyle w:val="ListParagraph"/>
        <w:ind w:left="693"/>
        <w:jc w:val="both"/>
        <w:rPr>
          <w:rFonts w:ascii="Times New Roman" w:hAnsi="Times New Roman"/>
          <w:sz w:val="24"/>
          <w:szCs w:val="24"/>
        </w:rPr>
      </w:pPr>
      <w:r w:rsidRPr="00C00D9F">
        <w:rPr>
          <w:rFonts w:ascii="Times New Roman" w:hAnsi="Times New Roman"/>
          <w:sz w:val="24"/>
          <w:szCs w:val="24"/>
        </w:rPr>
        <w:t>-</w:t>
      </w:r>
      <w:r w:rsidRPr="00C00D9F">
        <w:rPr>
          <w:rFonts w:ascii="Times New Roman" w:hAnsi="Times New Roman"/>
          <w:sz w:val="24"/>
          <w:szCs w:val="24"/>
        </w:rPr>
        <w:tab/>
        <w:t>prēmijas.</w:t>
      </w:r>
    </w:p>
    <w:p w:rsidR="00216296" w:rsidRPr="00C00D9F" w:rsidRDefault="00216296" w:rsidP="00216296">
      <w:pPr>
        <w:pStyle w:val="ListParagraph"/>
        <w:numPr>
          <w:ilvl w:val="1"/>
          <w:numId w:val="17"/>
        </w:numPr>
        <w:jc w:val="both"/>
        <w:rPr>
          <w:rFonts w:ascii="Times New Roman" w:hAnsi="Times New Roman"/>
          <w:sz w:val="24"/>
          <w:szCs w:val="24"/>
        </w:rPr>
      </w:pPr>
      <w:r w:rsidRPr="00C00D9F">
        <w:rPr>
          <w:rFonts w:ascii="Times New Roman" w:hAnsi="Times New Roman"/>
          <w:sz w:val="24"/>
          <w:szCs w:val="24"/>
        </w:rPr>
        <w:t>Sniegti secinājumi par darba samaksas struktūru, apmēru un tās izmaiņu tendencēm valsts tiešās pārvaldes iestādēs un privātajā sektorā</w:t>
      </w:r>
    </w:p>
    <w:p w:rsidR="00216296" w:rsidRPr="00C00D9F" w:rsidRDefault="00216296" w:rsidP="00216296">
      <w:pPr>
        <w:pStyle w:val="ListParagraph"/>
        <w:ind w:left="480"/>
        <w:jc w:val="both"/>
        <w:rPr>
          <w:rFonts w:ascii="Times New Roman" w:hAnsi="Times New Roman"/>
        </w:rPr>
      </w:pPr>
    </w:p>
    <w:p w:rsidR="00216296" w:rsidRPr="00C00D9F" w:rsidRDefault="00216296" w:rsidP="00216296">
      <w:pPr>
        <w:jc w:val="center"/>
        <w:rPr>
          <w:b/>
        </w:rPr>
      </w:pPr>
      <w:r w:rsidRPr="00C00D9F">
        <w:rPr>
          <w:b/>
        </w:rPr>
        <w:t>5. Prasības izlasei un datu aptvērumam un datu ieguves avoti.</w:t>
      </w:r>
    </w:p>
    <w:p w:rsidR="00216296" w:rsidRPr="00C00D9F" w:rsidRDefault="00216296" w:rsidP="00216296">
      <w:pPr>
        <w:jc w:val="both"/>
        <w:rPr>
          <w:b/>
        </w:rPr>
      </w:pPr>
    </w:p>
    <w:p w:rsidR="00132DD8" w:rsidRPr="00280107" w:rsidRDefault="00132DD8" w:rsidP="00132DD8">
      <w:pPr>
        <w:jc w:val="both"/>
        <w:rPr>
          <w:b/>
        </w:rPr>
      </w:pPr>
      <w:r>
        <w:rPr>
          <w:b/>
        </w:rPr>
        <w:t xml:space="preserve">5.1 </w:t>
      </w:r>
      <w:r w:rsidRPr="00280107">
        <w:rPr>
          <w:b/>
        </w:rPr>
        <w:t xml:space="preserve">Izlase. </w:t>
      </w:r>
    </w:p>
    <w:p w:rsidR="00132DD8" w:rsidRDefault="00132DD8" w:rsidP="00132DD8">
      <w:pPr>
        <w:jc w:val="both"/>
      </w:pPr>
      <w:r w:rsidRPr="00280107">
        <w:t>Pētījumam jāaptver šādi sektori: valsts tiešā pārvalde un privātais sektors. Pētījumam jāaptver visa Latvijas Republikas teritorija, tai skaitā reģioni un Rīga.</w:t>
      </w:r>
    </w:p>
    <w:p w:rsidR="00132DD8" w:rsidRPr="00280107" w:rsidRDefault="00132DD8" w:rsidP="00132DD8">
      <w:pPr>
        <w:jc w:val="both"/>
      </w:pPr>
    </w:p>
    <w:p w:rsidR="00132DD8" w:rsidRPr="00081E62" w:rsidRDefault="00132DD8" w:rsidP="00132DD8">
      <w:pPr>
        <w:jc w:val="both"/>
      </w:pPr>
      <w:r w:rsidRPr="00081E62">
        <w:t xml:space="preserve">5.1.2 Pretendents veido izlasi, kurā ietilpst ne mazāk kā </w:t>
      </w:r>
      <w:r w:rsidRPr="00081E62">
        <w:rPr>
          <w:b/>
        </w:rPr>
        <w:t xml:space="preserve">120 </w:t>
      </w:r>
      <w:r w:rsidRPr="00081E62">
        <w:t>privāt</w:t>
      </w:r>
      <w:r w:rsidR="0097668A" w:rsidRPr="00081E62">
        <w:t>as kapitālsabiedrības</w:t>
      </w:r>
      <w:r w:rsidRPr="00081E62">
        <w:t xml:space="preserve"> ar kopējo apsekojamo darbinieku skaitu ne mazāku kā </w:t>
      </w:r>
      <w:r w:rsidRPr="00081E62">
        <w:rPr>
          <w:b/>
        </w:rPr>
        <w:t>10 000</w:t>
      </w:r>
      <w:r w:rsidRPr="00081E62">
        <w:t xml:space="preserve"> darbinieki.</w:t>
      </w:r>
      <w:r w:rsidRPr="00081E62">
        <w:rPr>
          <w:b/>
        </w:rPr>
        <w:t xml:space="preserve"> </w:t>
      </w:r>
    </w:p>
    <w:p w:rsidR="00132DD8" w:rsidRPr="00280107" w:rsidRDefault="00132DD8" w:rsidP="00132DD8">
      <w:pPr>
        <w:jc w:val="both"/>
      </w:pPr>
      <w:r w:rsidRPr="00081E62">
        <w:rPr>
          <w:b/>
          <w:u w:val="single"/>
        </w:rPr>
        <w:t>Svarīgi</w:t>
      </w:r>
      <w:r w:rsidRPr="00081E62">
        <w:rPr>
          <w:b/>
        </w:rPr>
        <w:t xml:space="preserve">! </w:t>
      </w:r>
      <w:r w:rsidRPr="00081E62">
        <w:t>Pasūtītājs nodrošinās pētījuma izstrādei nepieciešamās informācijas iegūšanu- Pētījuma veicējam tiks nodrošināti dati par valsts tiešās pārvaldes iestādēs amatu klasifik</w:t>
      </w:r>
      <w:r>
        <w:t xml:space="preserve">āciju saimēs un līmeņos, piešķirto mēnešalgu grupu, kā arī </w:t>
      </w:r>
      <w:r w:rsidRPr="00280107">
        <w:t xml:space="preserve">atlīdzību. Pētījuma veicēja piesaistītajam personālam pirms darba uzsākšanas būs jāparaksta apliecinājums par iegūtās informācijas neizpaušanu trešajām personām, kā arī informācijas izmantošanu tikai pētījumā izstrādes procesam. </w:t>
      </w:r>
    </w:p>
    <w:p w:rsidR="00132DD8" w:rsidRPr="00280107" w:rsidRDefault="00132DD8" w:rsidP="00132DD8">
      <w:pPr>
        <w:jc w:val="both"/>
        <w:rPr>
          <w:b/>
        </w:rPr>
      </w:pPr>
      <w:r w:rsidRPr="00280107">
        <w:rPr>
          <w:b/>
          <w:u w:val="single"/>
        </w:rPr>
        <w:lastRenderedPageBreak/>
        <w:t>Svarīgi</w:t>
      </w:r>
      <w:r w:rsidRPr="00280107">
        <w:rPr>
          <w:b/>
        </w:rPr>
        <w:t xml:space="preserve">! </w:t>
      </w:r>
      <w:r w:rsidRPr="00280107">
        <w:t>Pasūtītājs nenodrošinās pētījuma izstrādei nepieciešamo informāciju par privāto sektoru.</w:t>
      </w:r>
    </w:p>
    <w:p w:rsidR="00132DD8" w:rsidRPr="0065387A" w:rsidRDefault="00132DD8" w:rsidP="00132DD8">
      <w:pPr>
        <w:pStyle w:val="ListParagraph"/>
        <w:numPr>
          <w:ilvl w:val="2"/>
          <w:numId w:val="20"/>
        </w:numPr>
        <w:jc w:val="both"/>
        <w:rPr>
          <w:rFonts w:ascii="Times New Roman" w:hAnsi="Times New Roman"/>
          <w:sz w:val="24"/>
          <w:szCs w:val="24"/>
        </w:rPr>
      </w:pPr>
      <w:r w:rsidRPr="0065387A">
        <w:rPr>
          <w:rFonts w:ascii="Times New Roman" w:hAnsi="Times New Roman"/>
          <w:sz w:val="24"/>
          <w:szCs w:val="24"/>
        </w:rPr>
        <w:t xml:space="preserve">Pretendents, izlasē no privātā sektora iekļauj dažāda lieluma iestādes, t.i., ņemot vērā darbinieku skaitu iestādē: </w:t>
      </w:r>
    </w:p>
    <w:p w:rsidR="00132DD8" w:rsidRPr="00280107" w:rsidRDefault="00132DD8" w:rsidP="00132DD8">
      <w:pPr>
        <w:numPr>
          <w:ilvl w:val="0"/>
          <w:numId w:val="18"/>
        </w:numPr>
        <w:jc w:val="both"/>
      </w:pPr>
      <w:r w:rsidRPr="00280107">
        <w:t>maza un vidēja iestāde – iestāde, kurā nodarbināti līdz 200 darbiniekiem;</w:t>
      </w:r>
    </w:p>
    <w:p w:rsidR="00132DD8" w:rsidRPr="00280107" w:rsidRDefault="00132DD8" w:rsidP="00132DD8">
      <w:pPr>
        <w:numPr>
          <w:ilvl w:val="0"/>
          <w:numId w:val="18"/>
        </w:numPr>
        <w:jc w:val="both"/>
      </w:pPr>
      <w:r w:rsidRPr="00280107">
        <w:t>liela iestāde – iestāde, kurā nodarbināti 201-500 darbinieku;</w:t>
      </w:r>
    </w:p>
    <w:p w:rsidR="00132DD8" w:rsidRPr="00280107" w:rsidRDefault="00132DD8" w:rsidP="00132DD8">
      <w:pPr>
        <w:numPr>
          <w:ilvl w:val="0"/>
          <w:numId w:val="18"/>
        </w:numPr>
        <w:jc w:val="both"/>
      </w:pPr>
      <w:r w:rsidRPr="00280107">
        <w:t>ļoti liela iestāde – iestāde, kurā nodarbināti vairāk par 500 darbiniekiem.</w:t>
      </w:r>
    </w:p>
    <w:p w:rsidR="00132DD8" w:rsidRPr="00280107" w:rsidRDefault="00132DD8" w:rsidP="00132DD8">
      <w:pPr>
        <w:jc w:val="both"/>
      </w:pPr>
    </w:p>
    <w:p w:rsidR="00132DD8" w:rsidRPr="00280107" w:rsidRDefault="00132DD8" w:rsidP="00132DD8">
      <w:pPr>
        <w:numPr>
          <w:ilvl w:val="1"/>
          <w:numId w:val="20"/>
        </w:numPr>
        <w:jc w:val="both"/>
        <w:rPr>
          <w:b/>
        </w:rPr>
      </w:pPr>
      <w:r w:rsidRPr="00280107">
        <w:rPr>
          <w:b/>
        </w:rPr>
        <w:t>Datu aptvērums:</w:t>
      </w:r>
    </w:p>
    <w:p w:rsidR="00132DD8" w:rsidRPr="00BA5705" w:rsidRDefault="00132DD8" w:rsidP="00BA5705">
      <w:pPr>
        <w:pStyle w:val="ListParagraph"/>
        <w:numPr>
          <w:ilvl w:val="2"/>
          <w:numId w:val="32"/>
        </w:numPr>
        <w:ind w:left="709" w:hanging="709"/>
        <w:jc w:val="both"/>
        <w:rPr>
          <w:rFonts w:ascii="Times New Roman" w:hAnsi="Times New Roman"/>
          <w:sz w:val="24"/>
          <w:szCs w:val="24"/>
        </w:rPr>
      </w:pPr>
      <w:r w:rsidRPr="00BA5705">
        <w:rPr>
          <w:rFonts w:ascii="Times New Roman" w:hAnsi="Times New Roman"/>
          <w:sz w:val="24"/>
          <w:szCs w:val="24"/>
        </w:rPr>
        <w:t>Pētījumam jāaptver laika posms no 2015.gada 1.janvāra;</w:t>
      </w:r>
    </w:p>
    <w:p w:rsidR="00132DD8" w:rsidRPr="00BA5705" w:rsidRDefault="00132DD8" w:rsidP="00BA5705">
      <w:pPr>
        <w:pStyle w:val="ListParagraph"/>
        <w:numPr>
          <w:ilvl w:val="2"/>
          <w:numId w:val="32"/>
        </w:numPr>
        <w:ind w:left="709" w:hanging="709"/>
        <w:jc w:val="both"/>
        <w:rPr>
          <w:rFonts w:ascii="Times New Roman" w:hAnsi="Times New Roman"/>
          <w:sz w:val="24"/>
          <w:szCs w:val="24"/>
        </w:rPr>
      </w:pPr>
      <w:r w:rsidRPr="00BA5705">
        <w:rPr>
          <w:rFonts w:ascii="Times New Roman" w:hAnsi="Times New Roman"/>
          <w:sz w:val="24"/>
          <w:szCs w:val="24"/>
        </w:rPr>
        <w:t>Pētījumā katram no izlasē iekļautajiem amatiem (par amata pildītāju) jāaptver bruto darba samaksa (mēnešalga, piemaksas, prēmijas), darba samaksu apkopo sekojošā dalījumā:</w:t>
      </w:r>
    </w:p>
    <w:p w:rsidR="00132DD8" w:rsidRPr="00280107" w:rsidRDefault="00132DD8" w:rsidP="00132DD8">
      <w:pPr>
        <w:numPr>
          <w:ilvl w:val="0"/>
          <w:numId w:val="18"/>
        </w:numPr>
        <w:jc w:val="both"/>
      </w:pPr>
      <w:r w:rsidRPr="00280107">
        <w:t>mēnešalga (pamatalga);</w:t>
      </w:r>
    </w:p>
    <w:p w:rsidR="00132DD8" w:rsidRPr="00280107" w:rsidRDefault="00132DD8" w:rsidP="00132DD8">
      <w:pPr>
        <w:numPr>
          <w:ilvl w:val="0"/>
          <w:numId w:val="18"/>
        </w:numPr>
        <w:jc w:val="both"/>
      </w:pPr>
      <w:r w:rsidRPr="00280107">
        <w:t>prēmijas;</w:t>
      </w:r>
    </w:p>
    <w:p w:rsidR="00132DD8" w:rsidRPr="00280107" w:rsidRDefault="00132DD8" w:rsidP="00132DD8">
      <w:pPr>
        <w:numPr>
          <w:ilvl w:val="0"/>
          <w:numId w:val="18"/>
        </w:numPr>
        <w:jc w:val="both"/>
      </w:pPr>
      <w:r w:rsidRPr="00280107">
        <w:t>piemaksas.</w:t>
      </w:r>
    </w:p>
    <w:p w:rsidR="00132DD8" w:rsidRDefault="00132DD8" w:rsidP="00132DD8">
      <w:pPr>
        <w:jc w:val="both"/>
        <w:rPr>
          <w:i/>
        </w:rPr>
      </w:pPr>
      <w:r w:rsidRPr="00280107">
        <w:rPr>
          <w:i/>
        </w:rPr>
        <w:t>Ja nepieciešams, pilnīgākai datu analīzei, Pretendents var piedāvāt papildus veidus datu apkopošanai par darba samaksu, sniedzot tam attiecīgu pamatojumu.</w:t>
      </w:r>
    </w:p>
    <w:p w:rsidR="00132DD8" w:rsidRPr="00280107" w:rsidRDefault="00132DD8" w:rsidP="00132DD8">
      <w:pPr>
        <w:jc w:val="both"/>
        <w:rPr>
          <w:i/>
        </w:rPr>
      </w:pPr>
    </w:p>
    <w:p w:rsidR="00132DD8" w:rsidRPr="00280107" w:rsidRDefault="00132DD8" w:rsidP="00BA5705">
      <w:pPr>
        <w:numPr>
          <w:ilvl w:val="1"/>
          <w:numId w:val="32"/>
        </w:numPr>
        <w:jc w:val="both"/>
        <w:rPr>
          <w:b/>
        </w:rPr>
      </w:pPr>
      <w:r w:rsidRPr="00280107">
        <w:rPr>
          <w:b/>
        </w:rPr>
        <w:t>Datu ieguves avoti:</w:t>
      </w:r>
    </w:p>
    <w:p w:rsidR="00132DD8" w:rsidRPr="00280107" w:rsidRDefault="00132DD8" w:rsidP="00BA5705">
      <w:pPr>
        <w:numPr>
          <w:ilvl w:val="2"/>
          <w:numId w:val="32"/>
        </w:numPr>
        <w:ind w:left="709" w:hanging="709"/>
        <w:jc w:val="both"/>
      </w:pPr>
      <w:r w:rsidRPr="00280107">
        <w:t xml:space="preserve"> par valsts tiešās pārvaldes iestādēm informācija par amatiem un darba samaksu </w:t>
      </w:r>
      <w:r>
        <w:t>iegūstama no Pasūtītāj</w:t>
      </w:r>
      <w:r w:rsidRPr="0065387A">
        <w:t>a;</w:t>
      </w:r>
    </w:p>
    <w:p w:rsidR="00132DD8" w:rsidRDefault="00132DD8" w:rsidP="00BA5705">
      <w:pPr>
        <w:numPr>
          <w:ilvl w:val="2"/>
          <w:numId w:val="32"/>
        </w:numPr>
        <w:ind w:left="709" w:hanging="709"/>
        <w:jc w:val="both"/>
      </w:pPr>
      <w:r w:rsidRPr="00280107">
        <w:t xml:space="preserve">amatu klasifikāciju un informācijas ieguvi par darba samaksu privātajā sektorā </w:t>
      </w:r>
      <w:r w:rsidR="003D50CF">
        <w:t>veic Pretendents;</w:t>
      </w:r>
    </w:p>
    <w:p w:rsidR="003D50CF" w:rsidRPr="00280107" w:rsidRDefault="003D50CF" w:rsidP="00BA5705">
      <w:pPr>
        <w:numPr>
          <w:ilvl w:val="2"/>
          <w:numId w:val="32"/>
        </w:numPr>
        <w:ind w:left="709" w:hanging="709"/>
        <w:jc w:val="both"/>
      </w:pPr>
      <w:r>
        <w:t>informācija par amatu vērtēšanas rokasgrāmatu</w:t>
      </w:r>
      <w:r w:rsidR="0028160D">
        <w:t xml:space="preserve"> (metodiku)</w:t>
      </w:r>
      <w:r>
        <w:t xml:space="preserve"> un tās izmantošanu iegūstama no Pasūtītāja.</w:t>
      </w:r>
    </w:p>
    <w:p w:rsidR="00216296" w:rsidRPr="00C00D9F" w:rsidRDefault="00216296" w:rsidP="00216296"/>
    <w:p w:rsidR="00216296" w:rsidRPr="00C00D9F" w:rsidRDefault="00216296" w:rsidP="00216296">
      <w:pPr>
        <w:pStyle w:val="ListParagraph"/>
        <w:jc w:val="center"/>
        <w:rPr>
          <w:rFonts w:ascii="Times New Roman" w:hAnsi="Times New Roman"/>
          <w:b/>
          <w:sz w:val="24"/>
          <w:szCs w:val="24"/>
        </w:rPr>
      </w:pPr>
      <w:r w:rsidRPr="00C00D9F">
        <w:rPr>
          <w:rFonts w:ascii="Times New Roman" w:hAnsi="Times New Roman"/>
          <w:b/>
          <w:sz w:val="24"/>
          <w:szCs w:val="24"/>
        </w:rPr>
        <w:t xml:space="preserve">6. Sagaidāmais rezultāts </w:t>
      </w:r>
    </w:p>
    <w:p w:rsidR="00216296" w:rsidRPr="00C00D9F" w:rsidRDefault="00216296" w:rsidP="00216296">
      <w:pPr>
        <w:jc w:val="center"/>
        <w:rPr>
          <w:b/>
        </w:rPr>
      </w:pPr>
    </w:p>
    <w:p w:rsidR="0028160D" w:rsidRPr="00BF51C3" w:rsidRDefault="0028160D" w:rsidP="0028160D">
      <w:pPr>
        <w:ind w:firstLine="709"/>
        <w:jc w:val="both"/>
      </w:pPr>
      <w:r w:rsidRPr="00AF76AE">
        <w:t xml:space="preserve">Sagaidāmais rezultāts ir </w:t>
      </w:r>
      <w:r w:rsidRPr="004B540A">
        <w:t>salīdzinoš</w:t>
      </w:r>
      <w:r>
        <w:t>s pētījums</w:t>
      </w:r>
      <w:r w:rsidRPr="004B540A">
        <w:t xml:space="preserve"> par valsts tiešās pārvaldes iestādēs (atsevišķi nodalot arī ministrijas) un privātajā sektorā nodarbināto darba samaksas (mēnešalga, piemaksas, prēmijas) apmēru sadalījumā pa amatiem ar līdzīgām funkcijām, atbildības līmeņiem un darba sarežģītības pakāpēm (amatu saimēm un līmeņiem</w:t>
      </w:r>
      <w:r>
        <w:t>, amatu grupas, amatu līmeņi</w:t>
      </w:r>
      <w:r w:rsidRPr="004B540A">
        <w:t>)</w:t>
      </w:r>
      <w:r>
        <w:t>.</w:t>
      </w:r>
      <w:r w:rsidRPr="0083150F">
        <w:t xml:space="preserve"> </w:t>
      </w:r>
      <w:r>
        <w:t xml:space="preserve">Pretendents ir veicis salīdzināmo pētījumu </w:t>
      </w:r>
      <w:r w:rsidRPr="00BF51C3">
        <w:t>un apkopojis rezultātus tabulā atalgojuma salīdzinošu analīzi par darbinieku darba samaksu līdzvērtīgos amatos valsts tiešās pārvaldes iestādēs (atsevišķi nodalot arī ministrijas) un privātajā sektorā, amatu salīdzināšanai tiek izmantots visas Amatu kataloga saimes un līmeņi, kā arī amatu vērtēšanas rokasgrāmata (</w:t>
      </w:r>
      <w:r w:rsidR="00081E62" w:rsidRPr="00BF51C3">
        <w:t>3.pielikums</w:t>
      </w:r>
      <w:r w:rsidRPr="00BF51C3">
        <w:t>).</w:t>
      </w:r>
    </w:p>
    <w:p w:rsidR="0028160D" w:rsidRDefault="0028160D" w:rsidP="0028160D">
      <w:pPr>
        <w:ind w:firstLine="709"/>
        <w:jc w:val="both"/>
      </w:pPr>
      <w:r w:rsidRPr="00BF51C3">
        <w:tab/>
        <w:t>Sniegti secinājumi par darba samaksas struktūru, apmēru un tās izmaiņu tendencēm valsts tiešās pārvaldes iestādēs un privātajā sektorā.</w:t>
      </w:r>
    </w:p>
    <w:p w:rsidR="00216296" w:rsidRPr="00C00D9F" w:rsidRDefault="00216296" w:rsidP="00216296">
      <w:pPr>
        <w:pStyle w:val="ListParagraph"/>
        <w:jc w:val="both"/>
        <w:rPr>
          <w:rFonts w:ascii="Times New Roman" w:hAnsi="Times New Roman"/>
        </w:rPr>
      </w:pPr>
    </w:p>
    <w:p w:rsidR="00216296" w:rsidRPr="00C00D9F" w:rsidRDefault="00216296" w:rsidP="00216296">
      <w:pPr>
        <w:jc w:val="center"/>
      </w:pPr>
    </w:p>
    <w:p w:rsidR="00216296" w:rsidRPr="00C00D9F" w:rsidRDefault="00216296" w:rsidP="00216296">
      <w:pPr>
        <w:pStyle w:val="ListParagraph"/>
        <w:numPr>
          <w:ilvl w:val="0"/>
          <w:numId w:val="2"/>
        </w:numPr>
        <w:tabs>
          <w:tab w:val="left" w:pos="851"/>
        </w:tabs>
        <w:spacing w:before="80" w:after="80"/>
        <w:jc w:val="center"/>
        <w:rPr>
          <w:rFonts w:ascii="Times New Roman" w:hAnsi="Times New Roman"/>
          <w:sz w:val="24"/>
          <w:szCs w:val="24"/>
        </w:rPr>
      </w:pPr>
      <w:r w:rsidRPr="00C00D9F">
        <w:rPr>
          <w:rFonts w:ascii="Times New Roman" w:hAnsi="Times New Roman"/>
          <w:b/>
          <w:sz w:val="24"/>
          <w:szCs w:val="24"/>
        </w:rPr>
        <w:t>Datu iesniegšanas laiks un forma</w:t>
      </w:r>
    </w:p>
    <w:p w:rsidR="00216296" w:rsidRPr="00C00D9F" w:rsidRDefault="00216296" w:rsidP="00216296">
      <w:pPr>
        <w:pStyle w:val="ListParagraph"/>
        <w:tabs>
          <w:tab w:val="left" w:pos="851"/>
        </w:tabs>
        <w:spacing w:before="80" w:after="80"/>
        <w:jc w:val="both"/>
        <w:rPr>
          <w:rFonts w:ascii="Times New Roman" w:hAnsi="Times New Roman"/>
          <w:sz w:val="24"/>
          <w:szCs w:val="24"/>
        </w:rPr>
      </w:pPr>
    </w:p>
    <w:p w:rsidR="00216296" w:rsidRPr="00972C20" w:rsidRDefault="00216296" w:rsidP="00216296">
      <w:pPr>
        <w:pStyle w:val="ListParagraph"/>
        <w:numPr>
          <w:ilvl w:val="1"/>
          <w:numId w:val="2"/>
        </w:numPr>
        <w:tabs>
          <w:tab w:val="left" w:pos="851"/>
        </w:tabs>
        <w:spacing w:before="80" w:after="80"/>
        <w:ind w:left="567" w:hanging="567"/>
        <w:jc w:val="both"/>
        <w:rPr>
          <w:rFonts w:ascii="Times New Roman" w:hAnsi="Times New Roman"/>
          <w:sz w:val="24"/>
          <w:szCs w:val="24"/>
        </w:rPr>
      </w:pPr>
      <w:r w:rsidRPr="00C00D9F">
        <w:rPr>
          <w:rFonts w:ascii="Times New Roman" w:hAnsi="Times New Roman"/>
          <w:sz w:val="24"/>
          <w:szCs w:val="24"/>
        </w:rPr>
        <w:t xml:space="preserve">Gala ziņojums, ietverot </w:t>
      </w:r>
      <w:r w:rsidRPr="00972C20">
        <w:rPr>
          <w:rFonts w:ascii="Times New Roman" w:hAnsi="Times New Roman"/>
          <w:sz w:val="24"/>
          <w:szCs w:val="24"/>
        </w:rPr>
        <w:t>salīdzinošos datus par atalgojumu valsts tieš</w:t>
      </w:r>
      <w:r w:rsidR="00972C20" w:rsidRPr="00972C20">
        <w:rPr>
          <w:rFonts w:ascii="Times New Roman" w:hAnsi="Times New Roman"/>
          <w:sz w:val="24"/>
          <w:szCs w:val="24"/>
        </w:rPr>
        <w:t>ajā pārvaldē un privātajos sektor</w:t>
      </w:r>
      <w:r w:rsidRPr="00972C20">
        <w:rPr>
          <w:rFonts w:ascii="Times New Roman" w:hAnsi="Times New Roman"/>
          <w:sz w:val="24"/>
          <w:szCs w:val="24"/>
        </w:rPr>
        <w:t xml:space="preserve">ā, iesniedzams trīs mēnešu laikā no līguma </w:t>
      </w:r>
      <w:r w:rsidR="00972C20">
        <w:rPr>
          <w:rFonts w:ascii="Times New Roman" w:hAnsi="Times New Roman"/>
          <w:sz w:val="24"/>
          <w:szCs w:val="24"/>
        </w:rPr>
        <w:t>spēkā stāšanās</w:t>
      </w:r>
      <w:r w:rsidRPr="00972C20">
        <w:rPr>
          <w:rFonts w:ascii="Times New Roman" w:hAnsi="Times New Roman"/>
          <w:sz w:val="24"/>
          <w:szCs w:val="24"/>
        </w:rPr>
        <w:t>. Gala ziņojuma atbilstība tehniskās specifikācijas prasībām tiek saskaņota ar Pasūtītāju, par ziņojuma atbilstību un darba pieņemšanu parakstot pieņemšanas-nodošanas aktu divos eksemplāros, pa vienam katrai no pusēm.</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lang w:val="lv-LV"/>
        </w:rPr>
        <w:t>Pretendentam izpētes rezultāti jā</w:t>
      </w:r>
      <w:r w:rsidRPr="00C00D9F">
        <w:rPr>
          <w:color w:val="auto"/>
        </w:rPr>
        <w:t xml:space="preserve">iesniedz gan papīra (vienā eksemplārā), gan </w:t>
      </w:r>
      <w:r w:rsidRPr="00C00D9F">
        <w:rPr>
          <w:color w:val="auto"/>
        </w:rPr>
        <w:lastRenderedPageBreak/>
        <w:t>elektroniskā formātā uz datu nesēja (CD vai USB zibatmiņa) latviešu valodā.</w:t>
      </w:r>
      <w:r w:rsidRPr="00C00D9F">
        <w:rPr>
          <w:color w:val="auto"/>
          <w:lang w:val="lv-LV"/>
        </w:rPr>
        <w:t xml:space="preserve">  </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lang w:val="lv-LV"/>
        </w:rPr>
        <w:t xml:space="preserve">Pretendentam ziņojums par izpētes rezultātiem </w:t>
      </w:r>
      <w:r w:rsidRPr="00C00D9F">
        <w:rPr>
          <w:color w:val="auto"/>
        </w:rPr>
        <w:t>jāsagatavo MS Word formātā, iegūto informāciju ilustrējot ar tabulām.</w:t>
      </w:r>
      <w:r w:rsidRPr="00C00D9F">
        <w:rPr>
          <w:color w:val="auto"/>
          <w:lang w:val="lv-LV"/>
        </w:rPr>
        <w:t xml:space="preserve"> </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Nodevumi jāsagatavo teksta redaktora formātā, ievērojot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noteiktos formātus, iegūto informāciju ilustrējot ar grafiskiem attēliem un tabulām. Arī ziņojumā ietvertie grafiskie attēli Pasūtītājam ir nododami elektronisko tabulu datnes formātā saskaņā ar iepriekš minētajiem Ministru kabineta noteikumiem.</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Pētījuma tekstam jābūt rakstītam saprotamā latviešu valodā ar paskaidrojumiem un atsaucēm, kā arī ar jēdzienu skaidrojumiem tā, lai pētījums ir saprotams politikas veidotājiem, īstenotājiem, kā arī plašākai sabiedrībai.</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 xml:space="preserve">Gala ziņojuma pielikumos jāietver jebkura informācija, kas ir nonākusi pretendenta rīcībā, izpildot Tehniskās specifikācijas prasības, un kas nav tieši saistīta ar Tehniskajā specifikācijā minēto uzdevumu, bet varētu noderēt </w:t>
      </w:r>
      <w:r w:rsidRPr="00C00D9F">
        <w:rPr>
          <w:color w:val="auto"/>
          <w:lang w:val="lv-LV"/>
        </w:rPr>
        <w:t>Iepirkuma</w:t>
      </w:r>
      <w:r w:rsidRPr="00C00D9F">
        <w:rPr>
          <w:color w:val="auto"/>
        </w:rPr>
        <w:t xml:space="preserve"> mērķa sasniegšanai.</w:t>
      </w:r>
      <w:r w:rsidRPr="00C00D9F">
        <w:rPr>
          <w:color w:val="auto"/>
          <w:lang w:val="lv-LV"/>
        </w:rPr>
        <w:t xml:space="preserve"> </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Pētījuma tekstam jābūt rakstītam saprotamā valodā ar paskaidrojumiem un atsaucēm, kā arī jēdzienu skaidrojumiem tā, lai ziņojums ir saprotams politikas veidotājiem, īstenotājiem, kā arī plašākai sabiedrībai.</w:t>
      </w:r>
      <w:r w:rsidRPr="00C00D9F">
        <w:rPr>
          <w:color w:val="auto"/>
          <w:lang w:val="lv-LV"/>
        </w:rPr>
        <w:t xml:space="preserve"> </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Gala ziņojumā tiek iekļauts pētījuma metodoloģijas apraksts, kurā sniegta informācija par:</w:t>
      </w:r>
    </w:p>
    <w:p w:rsidR="00216296" w:rsidRPr="00C00D9F" w:rsidRDefault="00216296" w:rsidP="00216296">
      <w:pPr>
        <w:numPr>
          <w:ilvl w:val="0"/>
          <w:numId w:val="6"/>
        </w:numPr>
        <w:ind w:left="1134" w:hanging="567"/>
        <w:contextualSpacing/>
        <w:jc w:val="both"/>
      </w:pPr>
      <w:r w:rsidRPr="00C00D9F">
        <w:t>izmantotajām datu ieguves metodēm un instrumentāriju;</w:t>
      </w:r>
    </w:p>
    <w:p w:rsidR="00216296" w:rsidRPr="00C00D9F" w:rsidRDefault="00216296" w:rsidP="00216296">
      <w:pPr>
        <w:numPr>
          <w:ilvl w:val="0"/>
          <w:numId w:val="6"/>
        </w:numPr>
        <w:ind w:left="1134" w:hanging="567"/>
        <w:contextualSpacing/>
        <w:jc w:val="both"/>
      </w:pPr>
      <w:r w:rsidRPr="00C00D9F">
        <w:t>izmantotajām datu analīzes metodēm;</w:t>
      </w:r>
    </w:p>
    <w:p w:rsidR="00216296" w:rsidRPr="00C00D9F" w:rsidRDefault="00216296" w:rsidP="00216296">
      <w:pPr>
        <w:numPr>
          <w:ilvl w:val="0"/>
          <w:numId w:val="6"/>
        </w:numPr>
        <w:ind w:left="1134" w:hanging="567"/>
        <w:contextualSpacing/>
        <w:jc w:val="both"/>
      </w:pPr>
      <w:r w:rsidRPr="00C00D9F">
        <w:t>ziņojumā izmantotajiem avotiem.</w:t>
      </w:r>
    </w:p>
    <w:p w:rsidR="00216296" w:rsidRPr="00C00D9F" w:rsidRDefault="00216296" w:rsidP="00216296">
      <w:pPr>
        <w:pStyle w:val="Apakpunkts"/>
        <w:numPr>
          <w:ilvl w:val="1"/>
          <w:numId w:val="2"/>
        </w:numPr>
        <w:shd w:val="clear" w:color="auto" w:fill="FFFFFF"/>
        <w:spacing w:before="0" w:after="0"/>
        <w:ind w:left="567" w:hanging="567"/>
        <w:rPr>
          <w:color w:val="auto"/>
        </w:rPr>
      </w:pPr>
      <w:r w:rsidRPr="00C00D9F">
        <w:rPr>
          <w:color w:val="auto"/>
        </w:rPr>
        <w:t>Gala ziņojumam tiek izvirzītas šādas minimālās kvalitātes prasības:</w:t>
      </w:r>
    </w:p>
    <w:p w:rsidR="00216296" w:rsidRPr="00C00D9F" w:rsidRDefault="00216296" w:rsidP="00216296">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ziņojuma saturs atbilst pētījuma mērķim, darba uzdevumiem un citām Pasūtītāja noformulētajām prasībām;</w:t>
      </w:r>
    </w:p>
    <w:p w:rsidR="00216296" w:rsidRPr="00C00D9F" w:rsidRDefault="00216296" w:rsidP="00216296">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ziņojuma teksts liecina par rūpīgu situācijas izpēti un tēmas izpratni;</w:t>
      </w:r>
    </w:p>
    <w:p w:rsidR="00216296" w:rsidRPr="00C00D9F" w:rsidRDefault="00216296" w:rsidP="00216296">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iegūtie un apkopotie dati ir ticami un pielietojami. Kvantitatīvie un kvalitatīvie dati analizēti saskaņā ar atzītām metodēm un paņēmieniem, lai atbildētu uz pētījumā izvirzītajiem jautājumiem;</w:t>
      </w:r>
    </w:p>
    <w:p w:rsidR="00216296" w:rsidRPr="00C00D9F" w:rsidRDefault="00216296" w:rsidP="00216296">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 xml:space="preserve">pētījuma rezultāti ir loģiski – to apstiprina iegūto datu analīze un atbilstoša rezultātu interpretācija. </w:t>
      </w:r>
    </w:p>
    <w:p w:rsidR="00216296" w:rsidRPr="00BF51C3" w:rsidRDefault="00216296" w:rsidP="00216296">
      <w:pPr>
        <w:pStyle w:val="Apakpunkts"/>
        <w:numPr>
          <w:ilvl w:val="2"/>
          <w:numId w:val="2"/>
        </w:numPr>
        <w:shd w:val="clear" w:color="auto" w:fill="FFFFFF"/>
        <w:spacing w:before="0" w:after="0"/>
        <w:ind w:left="1418" w:hanging="851"/>
        <w:rPr>
          <w:color w:val="auto"/>
          <w:szCs w:val="24"/>
          <w:lang w:val="lv-LV"/>
        </w:rPr>
      </w:pPr>
      <w:r w:rsidRPr="00C00D9F">
        <w:rPr>
          <w:color w:val="auto"/>
          <w:szCs w:val="24"/>
          <w:lang w:val="lv-LV"/>
        </w:rPr>
        <w:t>ziņojumā sniegtie ieteikumi un priekšlikumi ir pielietojami un ieviešami praksē.</w:t>
      </w:r>
    </w:p>
    <w:p w:rsidR="00216296" w:rsidRPr="00BF51C3" w:rsidRDefault="00216296" w:rsidP="00216296"/>
    <w:p w:rsidR="00216296" w:rsidRPr="00BF51C3" w:rsidRDefault="00216296" w:rsidP="00BF51C3">
      <w:pPr>
        <w:pStyle w:val="ListParagraph"/>
        <w:numPr>
          <w:ilvl w:val="0"/>
          <w:numId w:val="2"/>
        </w:numPr>
        <w:spacing w:after="120"/>
        <w:jc w:val="both"/>
        <w:rPr>
          <w:rFonts w:ascii="Times New Roman" w:hAnsi="Times New Roman"/>
          <w:b/>
          <w:sz w:val="24"/>
          <w:szCs w:val="24"/>
        </w:rPr>
      </w:pPr>
      <w:r w:rsidRPr="00BF51C3">
        <w:rPr>
          <w:rFonts w:ascii="Times New Roman" w:hAnsi="Times New Roman"/>
          <w:b/>
          <w:sz w:val="24"/>
          <w:szCs w:val="24"/>
        </w:rPr>
        <w:t>Pētījuma īstenošanā izmantojamie dokumenti</w:t>
      </w:r>
    </w:p>
    <w:p w:rsidR="00216296" w:rsidRPr="00BF51C3" w:rsidRDefault="00216296" w:rsidP="00BF51C3">
      <w:pPr>
        <w:numPr>
          <w:ilvl w:val="1"/>
          <w:numId w:val="2"/>
        </w:numPr>
        <w:tabs>
          <w:tab w:val="left" w:pos="851"/>
        </w:tabs>
        <w:spacing w:after="120"/>
        <w:ind w:left="426" w:firstLine="0"/>
        <w:jc w:val="both"/>
      </w:pPr>
      <w:r w:rsidRPr="00BF51C3">
        <w:t>Valsts un pašvaldību institūciju amatpersonu un darbinieku atlīdzības likums (ar grozījumiem, kas izsludināti līdz 2015.gada 30.novembrī, stājas spēkā 01.01.2016.);</w:t>
      </w:r>
      <w:r w:rsidRPr="00BF51C3">
        <w:rPr>
          <w:lang w:eastAsia="lv-LV"/>
        </w:rPr>
        <w:t xml:space="preserve"> </w:t>
      </w:r>
    </w:p>
    <w:p w:rsidR="00216296" w:rsidRPr="00BF51C3" w:rsidRDefault="00216296" w:rsidP="00BF51C3">
      <w:pPr>
        <w:numPr>
          <w:ilvl w:val="1"/>
          <w:numId w:val="2"/>
        </w:numPr>
        <w:tabs>
          <w:tab w:val="left" w:pos="851"/>
        </w:tabs>
        <w:spacing w:after="120"/>
        <w:ind w:left="426" w:firstLine="0"/>
        <w:jc w:val="both"/>
      </w:pPr>
      <w:r w:rsidRPr="00BF51C3">
        <w:t>Ministru kabineta 2004.gada 3.februāra noteikumi Nr.62 „Noteikumi par vienoto darba samaksas uzskaites sistēmu no valsts budžeta finansējamās institūcijās” (saskaņā ar minētajiem noteikumiem tiek apkopota informācija par valsts tiešās pārvaldes iestāžu amatiem un darba samaksu Pētījumā iekļautajā laika posmā no 2011.gada 1.janvāra līdz 2014.gada 31.janvārim);</w:t>
      </w:r>
    </w:p>
    <w:p w:rsidR="00216296" w:rsidRPr="00BF51C3" w:rsidRDefault="00216296" w:rsidP="00BF51C3">
      <w:pPr>
        <w:numPr>
          <w:ilvl w:val="1"/>
          <w:numId w:val="2"/>
        </w:numPr>
        <w:tabs>
          <w:tab w:val="left" w:pos="851"/>
        </w:tabs>
        <w:spacing w:after="120"/>
        <w:ind w:left="426" w:firstLine="0"/>
        <w:jc w:val="both"/>
      </w:pPr>
      <w:r w:rsidRPr="00BF51C3">
        <w:t xml:space="preserve">Ministru kabineta 2010.gada 21.jūnija noteikumi Nr.541 „Noteikumi par valsts un pašvaldību institūciju amatpersonu un darbinieku atlīdzības uzskaites sistēmu” (saskaņā minētajiem tiek apkopota informācija par valsts tiešās pārvaldes iestāžu amatiem un </w:t>
      </w:r>
      <w:r w:rsidRPr="00BF51C3">
        <w:lastRenderedPageBreak/>
        <w:t>darba samaksu Pētījumā iekļautajā laika posmā no 2011.gada 1.janvāra līdz 2014.gada 31.janvārim);</w:t>
      </w:r>
    </w:p>
    <w:p w:rsidR="00216296" w:rsidRPr="00BF51C3" w:rsidRDefault="00216296" w:rsidP="00BF51C3">
      <w:pPr>
        <w:numPr>
          <w:ilvl w:val="1"/>
          <w:numId w:val="2"/>
        </w:numPr>
        <w:tabs>
          <w:tab w:val="left" w:pos="851"/>
        </w:tabs>
        <w:spacing w:after="120"/>
        <w:ind w:left="426" w:firstLine="0"/>
        <w:jc w:val="both"/>
      </w:pPr>
      <w:r w:rsidRPr="00BF51C3">
        <w:t>Ministru kabineta 2010.gada 30.novembra noteikumi Nr.1075 „Valsts un pašvaldību institūciju amatu katalogs”;</w:t>
      </w:r>
    </w:p>
    <w:p w:rsidR="00216296" w:rsidRPr="00BF51C3" w:rsidRDefault="00216296" w:rsidP="00BF51C3">
      <w:pPr>
        <w:numPr>
          <w:ilvl w:val="1"/>
          <w:numId w:val="2"/>
        </w:numPr>
        <w:tabs>
          <w:tab w:val="left" w:pos="851"/>
        </w:tabs>
        <w:spacing w:after="120"/>
        <w:ind w:left="426" w:firstLine="0"/>
        <w:jc w:val="both"/>
      </w:pPr>
      <w:r w:rsidRPr="00BF51C3">
        <w:rPr>
          <w:bCs/>
        </w:rPr>
        <w:t xml:space="preserve">Ministru kabineta </w:t>
      </w:r>
      <w:r w:rsidRPr="00BF51C3">
        <w:t xml:space="preserve">2013.gada 29.janvāra </w:t>
      </w:r>
      <w:r w:rsidRPr="00BF51C3">
        <w:rPr>
          <w:bCs/>
        </w:rPr>
        <w:t>noteikumi Nr.66</w:t>
      </w:r>
      <w:r w:rsidRPr="00BF51C3">
        <w:t xml:space="preserve"> </w:t>
      </w:r>
      <w:r w:rsidRPr="00BF51C3">
        <w:br/>
        <w:t>“Noteikumi par valsts un pašvaldību institūciju amatpersonu un darbinieku darba samaksu un tās noteikšanas kārtību”</w:t>
      </w:r>
    </w:p>
    <w:p w:rsidR="00216296" w:rsidRPr="00BF51C3" w:rsidRDefault="00216296" w:rsidP="00BF51C3">
      <w:pPr>
        <w:numPr>
          <w:ilvl w:val="1"/>
          <w:numId w:val="2"/>
        </w:numPr>
        <w:tabs>
          <w:tab w:val="left" w:pos="851"/>
        </w:tabs>
        <w:spacing w:after="120"/>
        <w:ind w:left="426" w:firstLine="0"/>
        <w:jc w:val="both"/>
      </w:pPr>
      <w:r w:rsidRPr="00BF51C3">
        <w:t>Ministru kabineta 2010.gada 21.jūnija noteikumi Nr.565 „Noteikumi par valsts un pašvaldību institūciju amatpersonu un darbinieku sociālajām garantijām”.</w:t>
      </w:r>
    </w:p>
    <w:p w:rsidR="00216296" w:rsidRPr="00C00D9F" w:rsidRDefault="00216296" w:rsidP="00216296">
      <w:pPr>
        <w:pStyle w:val="BodyText"/>
        <w:jc w:val="right"/>
        <w:rPr>
          <w:i/>
          <w:iCs/>
          <w:color w:val="auto"/>
        </w:rPr>
      </w:pPr>
      <w:bookmarkStart w:id="3" w:name="_Toc441996607"/>
    </w:p>
    <w:p w:rsidR="00216296" w:rsidRPr="00B700EA" w:rsidRDefault="00216296">
      <w:pPr>
        <w:spacing w:after="200" w:line="276" w:lineRule="auto"/>
        <w:rPr>
          <w:b/>
          <w:color w:val="262626"/>
          <w:sz w:val="28"/>
          <w14:shadow w14:blurRad="50800" w14:dist="38100" w14:dir="2700000" w14:sx="100000" w14:sy="100000" w14:kx="0" w14:ky="0" w14:algn="tl">
            <w14:srgbClr w14:val="000000">
              <w14:alpha w14:val="60000"/>
            </w14:srgbClr>
          </w14:shadow>
        </w:rPr>
      </w:pPr>
      <w:r w:rsidRPr="00C00D9F">
        <w:br w:type="page"/>
      </w:r>
    </w:p>
    <w:bookmarkEnd w:id="3"/>
    <w:p w:rsidR="00216296" w:rsidRPr="00C00D9F" w:rsidRDefault="00216296" w:rsidP="00216296">
      <w:pPr>
        <w:spacing w:after="200" w:line="276" w:lineRule="auto"/>
        <w:rPr>
          <w:b/>
        </w:rPr>
        <w:sectPr w:rsidR="00216296" w:rsidRPr="00C00D9F" w:rsidSect="003D50CF">
          <w:footerReference w:type="even" r:id="rId12"/>
          <w:footerReference w:type="default" r:id="rId13"/>
          <w:headerReference w:type="first" r:id="rId14"/>
          <w:footerReference w:type="first" r:id="rId15"/>
          <w:pgSz w:w="11906" w:h="16838" w:code="9"/>
          <w:pgMar w:top="1440" w:right="1440" w:bottom="1080" w:left="1440" w:header="706" w:footer="706" w:gutter="0"/>
          <w:cols w:space="708"/>
          <w:titlePg/>
          <w:docGrid w:linePitch="360"/>
        </w:sectPr>
      </w:pPr>
    </w:p>
    <w:p w:rsidR="00216296" w:rsidRPr="00C00D9F" w:rsidRDefault="00F276A1" w:rsidP="008850C3">
      <w:pPr>
        <w:pStyle w:val="ListParagraph"/>
        <w:tabs>
          <w:tab w:val="left" w:pos="7797"/>
        </w:tabs>
        <w:ind w:left="540"/>
        <w:jc w:val="right"/>
        <w:rPr>
          <w:rFonts w:ascii="Times New Roman" w:hAnsi="Times New Roman"/>
          <w:b/>
          <w:sz w:val="24"/>
          <w:szCs w:val="24"/>
        </w:rPr>
      </w:pPr>
      <w:r>
        <w:rPr>
          <w:rFonts w:ascii="Times New Roman" w:hAnsi="Times New Roman"/>
          <w:b/>
          <w:sz w:val="24"/>
          <w:szCs w:val="24"/>
        </w:rPr>
        <w:lastRenderedPageBreak/>
        <w:t>3</w:t>
      </w:r>
      <w:r w:rsidR="008850C3" w:rsidRPr="00C00D9F">
        <w:rPr>
          <w:rFonts w:ascii="Times New Roman" w:hAnsi="Times New Roman"/>
          <w:b/>
          <w:sz w:val="24"/>
          <w:szCs w:val="24"/>
        </w:rPr>
        <w:t>.pielikums</w:t>
      </w:r>
    </w:p>
    <w:p w:rsidR="008850C3" w:rsidRPr="00C00D9F" w:rsidRDefault="008850C3" w:rsidP="008850C3">
      <w:pPr>
        <w:pStyle w:val="ListParagraph"/>
        <w:tabs>
          <w:tab w:val="left" w:pos="7797"/>
        </w:tabs>
        <w:ind w:left="540"/>
        <w:jc w:val="right"/>
        <w:rPr>
          <w:rFonts w:ascii="Times New Roman" w:hAnsi="Times New Roman"/>
          <w:b/>
          <w:sz w:val="24"/>
          <w:szCs w:val="24"/>
        </w:rPr>
      </w:pPr>
    </w:p>
    <w:p w:rsidR="00F276A1" w:rsidRDefault="00F276A1" w:rsidP="00913D71">
      <w:pPr>
        <w:shd w:val="clear" w:color="auto" w:fill="FFFFFF"/>
        <w:jc w:val="right"/>
      </w:pPr>
    </w:p>
    <w:p w:rsidR="00F276A1" w:rsidRPr="00C00D9F" w:rsidRDefault="00F276A1" w:rsidP="00F276A1">
      <w:pPr>
        <w:pStyle w:val="Heading1"/>
        <w:rPr>
          <w:rFonts w:ascii="Times New Roman" w:hAnsi="Times New Roman"/>
        </w:rPr>
      </w:pPr>
      <w:r w:rsidRPr="00C00D9F">
        <w:rPr>
          <w:rFonts w:ascii="Times New Roman" w:hAnsi="Times New Roman"/>
        </w:rPr>
        <w:t>Rokasgrāmata amatu vērtēšanā</w:t>
      </w:r>
    </w:p>
    <w:p w:rsidR="00F276A1" w:rsidRPr="00C00D9F" w:rsidRDefault="00F276A1" w:rsidP="00F276A1">
      <w:pPr>
        <w:pStyle w:val="Heading1"/>
        <w:rPr>
          <w:rFonts w:ascii="Times New Roman" w:hAnsi="Times New Roman"/>
          <w:sz w:val="20"/>
        </w:rPr>
      </w:pPr>
      <w:r w:rsidRPr="00C00D9F">
        <w:rPr>
          <w:rFonts w:ascii="Times New Roman" w:hAnsi="Times New Roman"/>
          <w:sz w:val="20"/>
        </w:rPr>
        <w:t>I IEVADS</w:t>
      </w:r>
    </w:p>
    <w:p w:rsidR="00F276A1" w:rsidRPr="00C00D9F" w:rsidRDefault="00F276A1" w:rsidP="00F276A1">
      <w:pPr>
        <w:tabs>
          <w:tab w:val="left" w:pos="360"/>
        </w:tabs>
        <w:rPr>
          <w:sz w:val="20"/>
        </w:rPr>
      </w:pPr>
    </w:p>
    <w:p w:rsidR="00F276A1" w:rsidRPr="00C00D9F" w:rsidRDefault="00F276A1" w:rsidP="00F276A1">
      <w:pPr>
        <w:tabs>
          <w:tab w:val="left" w:pos="360"/>
        </w:tabs>
        <w:jc w:val="both"/>
        <w:rPr>
          <w:sz w:val="20"/>
        </w:rPr>
      </w:pPr>
      <w:r w:rsidRPr="00C00D9F">
        <w:rPr>
          <w:sz w:val="20"/>
        </w:rPr>
        <w:t>Amatu vērtēšana ir praktiska metode, kas ļauj speciāli apmācītiem un pieredzējušiem vērtētājiem spriest par viena amata relatīvo lielumu salīdzinājumā ar citiem.</w:t>
      </w:r>
    </w:p>
    <w:p w:rsidR="00F276A1" w:rsidRPr="00C00D9F" w:rsidRDefault="00F276A1" w:rsidP="00F276A1">
      <w:pPr>
        <w:tabs>
          <w:tab w:val="left" w:pos="360"/>
        </w:tabs>
        <w:jc w:val="both"/>
        <w:rPr>
          <w:sz w:val="20"/>
        </w:rPr>
      </w:pPr>
    </w:p>
    <w:p w:rsidR="00F276A1" w:rsidRPr="00C00D9F" w:rsidRDefault="00F276A1" w:rsidP="00F276A1">
      <w:pPr>
        <w:tabs>
          <w:tab w:val="left" w:pos="360"/>
        </w:tabs>
        <w:jc w:val="both"/>
        <w:rPr>
          <w:sz w:val="20"/>
        </w:rPr>
      </w:pPr>
      <w:r w:rsidRPr="00C00D9F">
        <w:rPr>
          <w:sz w:val="20"/>
        </w:rPr>
        <w:t xml:space="preserve">Šī rokasgrāmata nav mācību materiāls, bet gan atsauce amatu vērtēšanas komisijas darbā, kā arī vēlāk – pārskatot vai veicot jaunus vērtējumus. </w:t>
      </w:r>
    </w:p>
    <w:p w:rsidR="00F276A1" w:rsidRPr="00C00D9F" w:rsidRDefault="00F276A1" w:rsidP="00F276A1">
      <w:pPr>
        <w:tabs>
          <w:tab w:val="left" w:pos="360"/>
        </w:tabs>
        <w:jc w:val="both"/>
        <w:rPr>
          <w:sz w:val="20"/>
        </w:rPr>
      </w:pPr>
    </w:p>
    <w:p w:rsidR="00F276A1" w:rsidRPr="00C00D9F" w:rsidRDefault="00F276A1" w:rsidP="00F276A1">
      <w:pPr>
        <w:tabs>
          <w:tab w:val="left" w:pos="360"/>
        </w:tabs>
        <w:jc w:val="both"/>
        <w:rPr>
          <w:sz w:val="20"/>
        </w:rPr>
      </w:pPr>
      <w:r w:rsidRPr="00C00D9F">
        <w:rPr>
          <w:sz w:val="20"/>
        </w:rPr>
        <w:t>Amati ir saistīti ar cilvēkiem un viņu uzvedību, tādēļ nav iespējams zinātniski izmērīt konkrētā amata nozīmīgumu nedz absolūtos skaitļos (kā pilnīgi izolētu no citiem amatiem), nedz arī relatīvi (salīdzinājumā ar citiem amatiem). Tomēr, izmantojot attiecīgus efektīvus instrumentus, iespējams izdarīt spriedumu par amata relatīvo nozīmīgumu, salīdzinot to ar citiem (atšķirīgiem) amatiem konkrētajā organizācijā.</w:t>
      </w:r>
    </w:p>
    <w:p w:rsidR="00F276A1" w:rsidRPr="00C00D9F" w:rsidRDefault="00F276A1" w:rsidP="00F276A1">
      <w:pPr>
        <w:tabs>
          <w:tab w:val="left" w:pos="360"/>
        </w:tabs>
        <w:jc w:val="both"/>
        <w:rPr>
          <w:sz w:val="20"/>
        </w:rPr>
      </w:pPr>
    </w:p>
    <w:p w:rsidR="00F276A1" w:rsidRPr="00C00D9F" w:rsidRDefault="00F276A1" w:rsidP="00F276A1">
      <w:pPr>
        <w:tabs>
          <w:tab w:val="left" w:pos="360"/>
        </w:tabs>
        <w:jc w:val="both"/>
        <w:rPr>
          <w:sz w:val="20"/>
        </w:rPr>
      </w:pPr>
      <w:r w:rsidRPr="00C00D9F">
        <w:rPr>
          <w:sz w:val="20"/>
        </w:rPr>
        <w:t>Tādējādi, neskatoties uz skaitļu un kodu izmantošanu, amatu vērtēšanas metode nav zinātniska, bet gan balstīta uz kolektīvu spriedumu. Amatu vērtēšanas mērķis ir sprieduma pieņemšanas procesā atspoguļot amatu lielumu salīdzinājumu, kādu to redz organizācijas vadītāji un darbinieku pārstāvji. Pārbaudījums šo rezultātu pareizībai ir tas, kā organizācijā pieņem šo vērtējumu.</w:t>
      </w:r>
    </w:p>
    <w:p w:rsidR="00F276A1" w:rsidRPr="00C00D9F" w:rsidRDefault="00F276A1" w:rsidP="00F276A1">
      <w:pPr>
        <w:tabs>
          <w:tab w:val="left" w:pos="360"/>
        </w:tabs>
        <w:jc w:val="both"/>
        <w:rPr>
          <w:sz w:val="20"/>
        </w:rPr>
      </w:pPr>
    </w:p>
    <w:p w:rsidR="00F276A1" w:rsidRPr="00C00D9F" w:rsidRDefault="00F276A1" w:rsidP="00F276A1">
      <w:pPr>
        <w:tabs>
          <w:tab w:val="left" w:pos="360"/>
        </w:tabs>
        <w:jc w:val="both"/>
        <w:rPr>
          <w:sz w:val="20"/>
        </w:rPr>
      </w:pPr>
      <w:r w:rsidRPr="00C00D9F">
        <w:rPr>
          <w:sz w:val="20"/>
        </w:rPr>
        <w:t>Spriedums par amatu relatīvo nozīmīgumu lielā mērā atkarīgs no izpratnes par amata būtību un par to, kā tas tiek veikts. Tas šķiet pašsaprotami, tomēr jārēķinās, ka vērtēšanas komisija veltīs lielāko daļu laika tieši amatu pilnīgākai izpratnei.</w:t>
      </w:r>
    </w:p>
    <w:p w:rsidR="00F276A1" w:rsidRPr="00C00D9F" w:rsidRDefault="00F276A1" w:rsidP="00F276A1">
      <w:pPr>
        <w:tabs>
          <w:tab w:val="left" w:pos="360"/>
        </w:tabs>
        <w:jc w:val="both"/>
        <w:rPr>
          <w:sz w:val="20"/>
        </w:rPr>
      </w:pPr>
    </w:p>
    <w:p w:rsidR="00F276A1" w:rsidRPr="00C00D9F" w:rsidRDefault="00F276A1" w:rsidP="00F276A1">
      <w:pPr>
        <w:tabs>
          <w:tab w:val="left" w:pos="360"/>
        </w:tabs>
        <w:jc w:val="both"/>
        <w:rPr>
          <w:sz w:val="20"/>
        </w:rPr>
      </w:pPr>
      <w:r w:rsidRPr="00C00D9F">
        <w:rPr>
          <w:sz w:val="20"/>
        </w:rPr>
        <w:t>Vērtēšanas procesā, neapšaubāmi, parādās katra konkrētā vērtētāja subjektīvais viedoklis, tādēļ amatu vērtēšanas metode ietver noteiktu struktūru par ko debatēt, kas pareizi pielietota, virza debates uz objektīvāku spriedumu.</w:t>
      </w:r>
    </w:p>
    <w:p w:rsidR="00F276A1" w:rsidRPr="00C00D9F" w:rsidRDefault="00F276A1" w:rsidP="00F276A1">
      <w:pPr>
        <w:pStyle w:val="Heading1"/>
        <w:rPr>
          <w:rFonts w:ascii="Times New Roman" w:hAnsi="Times New Roman"/>
          <w:sz w:val="20"/>
        </w:rPr>
      </w:pPr>
      <w:bookmarkStart w:id="4" w:name="_Toc441996608"/>
    </w:p>
    <w:p w:rsidR="00F276A1" w:rsidRPr="00C00D9F" w:rsidRDefault="00F276A1" w:rsidP="00F276A1">
      <w:pPr>
        <w:pStyle w:val="Heading1"/>
        <w:rPr>
          <w:rFonts w:ascii="Times New Roman" w:hAnsi="Times New Roman"/>
          <w:sz w:val="20"/>
        </w:rPr>
      </w:pPr>
      <w:r w:rsidRPr="00C00D9F">
        <w:rPr>
          <w:rFonts w:ascii="Times New Roman" w:hAnsi="Times New Roman"/>
          <w:sz w:val="20"/>
        </w:rPr>
        <w:t>II PAMATNOTEIKUMI – AMATS</w:t>
      </w:r>
      <w:bookmarkEnd w:id="4"/>
    </w:p>
    <w:p w:rsidR="00F276A1" w:rsidRPr="00C00D9F" w:rsidRDefault="00F276A1" w:rsidP="00F276A1">
      <w:pPr>
        <w:rPr>
          <w:sz w:val="20"/>
        </w:rPr>
      </w:pPr>
    </w:p>
    <w:p w:rsidR="00F276A1" w:rsidRPr="00C00D9F" w:rsidRDefault="00F276A1" w:rsidP="00F276A1">
      <w:pPr>
        <w:jc w:val="both"/>
        <w:rPr>
          <w:sz w:val="20"/>
        </w:rPr>
      </w:pPr>
      <w:r w:rsidRPr="00C00D9F">
        <w:rPr>
          <w:sz w:val="20"/>
        </w:rPr>
        <w:t>Nav iespējams zinātniski izmērīt vai noteikt viena amata nozīmīgumu salīdzinājumā ar otru. Tāpēc amatu vērtēšanas komisijas dalībniekiem jāizdara kolektīvs spriedums, kas nebūs viennozīmīgi objektīvs.</w:t>
      </w:r>
    </w:p>
    <w:p w:rsidR="00F276A1" w:rsidRPr="00C00D9F" w:rsidRDefault="00F276A1" w:rsidP="00F276A1">
      <w:pPr>
        <w:jc w:val="both"/>
        <w:rPr>
          <w:sz w:val="20"/>
        </w:rPr>
      </w:pPr>
    </w:p>
    <w:p w:rsidR="00F276A1" w:rsidRPr="00C00D9F" w:rsidRDefault="00F276A1" w:rsidP="00F276A1">
      <w:pPr>
        <w:jc w:val="both"/>
        <w:rPr>
          <w:sz w:val="20"/>
        </w:rPr>
      </w:pPr>
      <w:r w:rsidRPr="00C00D9F">
        <w:rPr>
          <w:b/>
          <w:sz w:val="20"/>
        </w:rPr>
        <w:t>Lai izveidotu iespējami taisnīgu un objektīvu pamatu dažādu amatu salīdzinājumam, vērtētāji nedrīkst ietekmēties no apsvērumiem par to, kas veic konkrēto amatu.</w:t>
      </w:r>
      <w:r w:rsidRPr="00C00D9F">
        <w:rPr>
          <w:sz w:val="20"/>
        </w:rPr>
        <w:t xml:space="preserve"> Tas jāievēro, jo ļoti iespējams, ka konkrētais cilvēks savu amatu veic labāk, vai arī sliktāk nekā to darītu caurmēra izpildītājs.</w:t>
      </w:r>
    </w:p>
    <w:p w:rsidR="00F276A1" w:rsidRPr="00C00D9F" w:rsidRDefault="00F276A1" w:rsidP="00F276A1">
      <w:pPr>
        <w:jc w:val="both"/>
        <w:rPr>
          <w:sz w:val="20"/>
        </w:rPr>
      </w:pPr>
    </w:p>
    <w:p w:rsidR="00F276A1" w:rsidRPr="00C00D9F" w:rsidRDefault="00F276A1" w:rsidP="00F276A1">
      <w:pPr>
        <w:jc w:val="both"/>
        <w:rPr>
          <w:sz w:val="20"/>
        </w:rPr>
      </w:pPr>
      <w:r w:rsidRPr="00C00D9F">
        <w:rPr>
          <w:sz w:val="20"/>
        </w:rPr>
        <w:t>Nav divu indivīdu, kas būtu līdzīgi un strādātu vienādi. Arī amati mainās, jo no dažādiem cilvēkiem tiek prasīts atšķirīgs viņu prasmju un zināšanu pielietojums, tādēļ ir ārkārtīgi grūti iepriekš pateikt, vai mainot amata saturu konkrētais izpildītājs spēs veikt jauno amatu tieši tā, kā plānots. Tāpēc amati tiek vērtēti tādi, kā tie pastāv uz doto brīdi, nevis tādi, kādi tie būs pēc dažiem mēnešiem – vērtētāju spriedums var droši tikt izdarīts vienīgi balstoties uz reāliem faktiem. Šī paša iemesla dēļ nevar vērtēt amatus, kādi tie bijuši agrāk.</w:t>
      </w:r>
    </w:p>
    <w:p w:rsidR="00F276A1" w:rsidRPr="00C00D9F" w:rsidRDefault="00F276A1" w:rsidP="00F276A1">
      <w:pPr>
        <w:rPr>
          <w:sz w:val="20"/>
        </w:rPr>
      </w:pPr>
    </w:p>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rPr>
          <w:rFonts w:ascii="Times New Roman" w:hAnsi="Times New Roman" w:cs="Times New Roman"/>
        </w:rPr>
      </w:pPr>
    </w:p>
    <w:p w:rsidR="00F276A1" w:rsidRPr="00C00D9F" w:rsidRDefault="00F276A1" w:rsidP="00F276A1">
      <w:pPr>
        <w:rPr>
          <w:b/>
          <w:sz w:val="20"/>
        </w:rPr>
      </w:pPr>
      <w:r w:rsidRPr="00C00D9F">
        <w:rPr>
          <w:b/>
          <w:sz w:val="20"/>
        </w:rPr>
        <w:t>Pamatnoteikumi uzsākot amatu vērtēšanu:</w:t>
      </w:r>
    </w:p>
    <w:p w:rsidR="00F276A1" w:rsidRPr="00C00D9F" w:rsidRDefault="00F276A1" w:rsidP="00F276A1">
      <w:pPr>
        <w:rPr>
          <w:sz w:val="20"/>
        </w:rPr>
      </w:pPr>
    </w:p>
    <w:p w:rsidR="00F276A1" w:rsidRPr="00C00D9F" w:rsidRDefault="00F276A1" w:rsidP="00F276A1">
      <w:pPr>
        <w:numPr>
          <w:ilvl w:val="0"/>
          <w:numId w:val="22"/>
        </w:numPr>
        <w:tabs>
          <w:tab w:val="left" w:pos="360"/>
        </w:tabs>
        <w:rPr>
          <w:sz w:val="20"/>
        </w:rPr>
      </w:pPr>
      <w:r w:rsidRPr="00C00D9F">
        <w:rPr>
          <w:sz w:val="20"/>
        </w:rPr>
        <w:t>Jāvērtē amats nevis darba darītājs.</w:t>
      </w:r>
    </w:p>
    <w:p w:rsidR="00F276A1" w:rsidRPr="00C00D9F" w:rsidRDefault="00F276A1" w:rsidP="00F276A1">
      <w:pPr>
        <w:numPr>
          <w:ilvl w:val="0"/>
          <w:numId w:val="23"/>
        </w:numPr>
        <w:tabs>
          <w:tab w:val="left" w:pos="360"/>
        </w:tabs>
        <w:rPr>
          <w:sz w:val="20"/>
        </w:rPr>
      </w:pPr>
      <w:r w:rsidRPr="00C00D9F">
        <w:rPr>
          <w:sz w:val="20"/>
        </w:rPr>
        <w:t>Jāvērtē amats, kas tiek veikts “normāli” – tas, ko organizācija sagaida no amata.</w:t>
      </w:r>
    </w:p>
    <w:p w:rsidR="00F276A1" w:rsidRPr="00C00D9F" w:rsidRDefault="00F276A1" w:rsidP="00F276A1">
      <w:pPr>
        <w:numPr>
          <w:ilvl w:val="0"/>
          <w:numId w:val="23"/>
        </w:numPr>
        <w:tabs>
          <w:tab w:val="left" w:pos="360"/>
        </w:tabs>
        <w:rPr>
          <w:sz w:val="20"/>
        </w:rPr>
      </w:pPr>
      <w:r w:rsidRPr="00C00D9F">
        <w:rPr>
          <w:sz w:val="20"/>
        </w:rPr>
        <w:t>Jāvērtē amats, kāds tas ir šobrīd, nevis kāds tas ir bijis, vai būs.</w:t>
      </w:r>
    </w:p>
    <w:p w:rsidR="00F276A1" w:rsidRPr="00C00D9F" w:rsidRDefault="00F276A1" w:rsidP="00F276A1">
      <w:pPr>
        <w:numPr>
          <w:ilvl w:val="0"/>
          <w:numId w:val="23"/>
        </w:numPr>
        <w:tabs>
          <w:tab w:val="left" w:pos="360"/>
        </w:tabs>
        <w:rPr>
          <w:sz w:val="20"/>
        </w:rPr>
      </w:pPr>
      <w:r w:rsidRPr="00C00D9F">
        <w:rPr>
          <w:sz w:val="20"/>
        </w:rPr>
        <w:t>Jāvērtē amats, neatkarīgi no tā patreizējā statusa, iepriekšējiem vērtējumiem vai esošā atalgojuma līmeņa.</w:t>
      </w:r>
    </w:p>
    <w:p w:rsidR="00F276A1" w:rsidRPr="00C00D9F" w:rsidRDefault="00F276A1" w:rsidP="00F276A1">
      <w:pPr>
        <w:pStyle w:val="Heading1"/>
        <w:rPr>
          <w:rFonts w:ascii="Times New Roman" w:hAnsi="Times New Roman"/>
          <w:sz w:val="20"/>
        </w:rPr>
      </w:pPr>
      <w:bookmarkStart w:id="5" w:name="_Toc441996609"/>
    </w:p>
    <w:p w:rsidR="00F276A1" w:rsidRPr="00C00D9F" w:rsidRDefault="00F276A1" w:rsidP="00F276A1">
      <w:pPr>
        <w:pStyle w:val="Heading1"/>
        <w:rPr>
          <w:rFonts w:ascii="Times New Roman" w:hAnsi="Times New Roman"/>
          <w:sz w:val="20"/>
        </w:rPr>
      </w:pPr>
      <w:r w:rsidRPr="00C00D9F">
        <w:rPr>
          <w:rFonts w:ascii="Times New Roman" w:hAnsi="Times New Roman"/>
          <w:sz w:val="20"/>
        </w:rPr>
        <w:t>III PAMATNOTEIKUMI – AMATU VĒRTĒŠANAS PROCESS</w:t>
      </w:r>
      <w:bookmarkEnd w:id="5"/>
    </w:p>
    <w:p w:rsidR="00F276A1" w:rsidRPr="00C00D9F" w:rsidRDefault="00F276A1" w:rsidP="00F276A1">
      <w:pPr>
        <w:rPr>
          <w:sz w:val="20"/>
        </w:rPr>
      </w:pPr>
    </w:p>
    <w:p w:rsidR="00F276A1" w:rsidRPr="00C00D9F" w:rsidRDefault="00F276A1" w:rsidP="00F276A1">
      <w:pPr>
        <w:pStyle w:val="BodyText3"/>
      </w:pPr>
      <w:r w:rsidRPr="00C00D9F">
        <w:t>Amatu vērtēšanas metode piedāvā struktūru sistematizētiem spriedumiem, tomēr “neuzspiež” konkrētu spriedumu. Vērtēšanas gala rezultātus nevar viennozīmīgi nosaukt par “pareiziem”, bet tiem, nenoliedzami, jābūt vispārēji pieņemamiem.</w:t>
      </w:r>
    </w:p>
    <w:p w:rsidR="00F276A1" w:rsidRPr="00C00D9F" w:rsidRDefault="00F276A1" w:rsidP="00F276A1">
      <w:pPr>
        <w:jc w:val="both"/>
        <w:rPr>
          <w:sz w:val="20"/>
        </w:rPr>
      </w:pPr>
    </w:p>
    <w:p w:rsidR="00F276A1" w:rsidRPr="00C00D9F" w:rsidRDefault="00F276A1" w:rsidP="00F276A1">
      <w:pPr>
        <w:jc w:val="both"/>
        <w:rPr>
          <w:sz w:val="20"/>
        </w:rPr>
      </w:pPr>
      <w:r w:rsidRPr="00C00D9F">
        <w:rPr>
          <w:sz w:val="20"/>
        </w:rPr>
        <w:t>Amatu vērtēšanas procesā iekļauti vairāki ļoti nozīmīgi pamatprincipi. Ja vērtētāji šos principus izprot un pareizi pielieto procesa gaitā, vērtēšanas komisijas darbs būs efektīvs un rezultāti – labāki.</w:t>
      </w:r>
    </w:p>
    <w:p w:rsidR="00F276A1" w:rsidRPr="00C00D9F" w:rsidRDefault="00F276A1" w:rsidP="00F276A1">
      <w:pPr>
        <w:pStyle w:val="Heading2"/>
        <w:jc w:val="both"/>
        <w:rPr>
          <w:rFonts w:ascii="Times New Roman" w:hAnsi="Times New Roman" w:cs="Times New Roman"/>
          <w:sz w:val="20"/>
        </w:rPr>
      </w:pPr>
      <w:bookmarkStart w:id="6" w:name="_Toc441996610"/>
      <w:r w:rsidRPr="00C00D9F">
        <w:rPr>
          <w:rFonts w:ascii="Times New Roman" w:hAnsi="Times New Roman" w:cs="Times New Roman"/>
          <w:sz w:val="20"/>
        </w:rPr>
        <w:t>Informācija par amatu</w:t>
      </w:r>
      <w:bookmarkEnd w:id="6"/>
    </w:p>
    <w:p w:rsidR="00F276A1" w:rsidRPr="00C00D9F" w:rsidRDefault="00F276A1" w:rsidP="00F276A1">
      <w:pPr>
        <w:jc w:val="both"/>
        <w:rPr>
          <w:sz w:val="20"/>
        </w:rPr>
      </w:pPr>
      <w:r w:rsidRPr="00C00D9F">
        <w:rPr>
          <w:sz w:val="20"/>
        </w:rPr>
        <w:t>Pirms izdarīt vērtējošus spriedumus, nepieciešams ļoti rūpīgi ievākt un izanalizēt informāciju par vērtējamo amatu. Tas nozīmē, ka nepieciešama pilnīga faktoloģiska informācija par konkrēto amatu, kas tiek pārrunāta vērtēšanas komisijā, lai nonāktu pie vienotas izpratnes par amatu. Skaidrs, ka visobjektīvāk pārrunāt amata specifiku un kontekstu var tad, ja vismaz viens no vērtētājiem pats šo amatu ir pildījis vai vadījis. Gadījumos, kad nav pilnīgas skaidrības par kādu no vērtējamiem amatiem, uz vērtēšanas komisiju tiek aicināts konkrētā amata veicējs.</w:t>
      </w:r>
    </w:p>
    <w:p w:rsidR="00F276A1" w:rsidRPr="00C00D9F" w:rsidRDefault="00F276A1" w:rsidP="00F276A1">
      <w:pPr>
        <w:pStyle w:val="Heading2"/>
        <w:jc w:val="both"/>
        <w:rPr>
          <w:rFonts w:ascii="Times New Roman" w:hAnsi="Times New Roman" w:cs="Times New Roman"/>
          <w:sz w:val="20"/>
        </w:rPr>
      </w:pPr>
      <w:bookmarkStart w:id="7" w:name="_Toc441996611"/>
      <w:r w:rsidRPr="00C00D9F">
        <w:rPr>
          <w:rFonts w:ascii="Times New Roman" w:hAnsi="Times New Roman" w:cs="Times New Roman"/>
          <w:sz w:val="20"/>
        </w:rPr>
        <w:t>Kritēriju tabulas</w:t>
      </w:r>
      <w:bookmarkEnd w:id="7"/>
    </w:p>
    <w:p w:rsidR="00F276A1" w:rsidRPr="00C00D9F" w:rsidRDefault="00F276A1" w:rsidP="00F276A1">
      <w:pPr>
        <w:jc w:val="both"/>
        <w:rPr>
          <w:sz w:val="20"/>
        </w:rPr>
      </w:pPr>
      <w:r w:rsidRPr="00C00D9F">
        <w:rPr>
          <w:sz w:val="20"/>
        </w:rPr>
        <w:t>Izdarot spriedumu nepieciešami objektīvi standartizēti kritēriji. Tie sakārtoti parocīgā tabulā, kas atvieglo lēmumu pieņemšanu.</w:t>
      </w:r>
    </w:p>
    <w:p w:rsidR="00F276A1" w:rsidRPr="00C00D9F" w:rsidRDefault="00F276A1" w:rsidP="00F276A1">
      <w:pPr>
        <w:pStyle w:val="Heading2"/>
        <w:jc w:val="both"/>
        <w:rPr>
          <w:rFonts w:ascii="Times New Roman" w:hAnsi="Times New Roman" w:cs="Times New Roman"/>
          <w:sz w:val="20"/>
        </w:rPr>
      </w:pPr>
      <w:bookmarkStart w:id="8" w:name="_Toc441996613"/>
      <w:r w:rsidRPr="00C00D9F">
        <w:rPr>
          <w:rFonts w:ascii="Times New Roman" w:hAnsi="Times New Roman" w:cs="Times New Roman"/>
          <w:sz w:val="20"/>
        </w:rPr>
        <w:t>Vienprātības (consensus) princips</w:t>
      </w:r>
      <w:bookmarkEnd w:id="8"/>
    </w:p>
    <w:p w:rsidR="00F276A1" w:rsidRPr="00C00D9F" w:rsidRDefault="00F276A1" w:rsidP="00F276A1">
      <w:pPr>
        <w:jc w:val="both"/>
        <w:rPr>
          <w:sz w:val="20"/>
        </w:rPr>
      </w:pPr>
      <w:r w:rsidRPr="00C00D9F">
        <w:rPr>
          <w:sz w:val="20"/>
        </w:rPr>
        <w:t>Vērtētājiem bieži ir atšķirīgi uzskati par konkrētā amata lomu un pienākumiem, taču šīs nesaskaņas var pārvērst izdevībā pārrunāt atšķirīgos viedokļus. Bez šāda veida diskusijām var gadīties, ka netiek pārrunāti nozīmīgi fakti par vērtējamo amatu, kā rezultātā amata vērtēšana var izrādīties nepilnīga vai neprecīza.</w:t>
      </w:r>
    </w:p>
    <w:p w:rsidR="00F276A1" w:rsidRPr="00C00D9F" w:rsidRDefault="00F276A1" w:rsidP="00F276A1">
      <w:pPr>
        <w:jc w:val="both"/>
        <w:rPr>
          <w:sz w:val="20"/>
        </w:rPr>
      </w:pPr>
    </w:p>
    <w:p w:rsidR="00F276A1" w:rsidRPr="00C00D9F" w:rsidRDefault="00F276A1" w:rsidP="00F276A1">
      <w:pPr>
        <w:pStyle w:val="BodyText3"/>
      </w:pPr>
      <w:r w:rsidRPr="00C00D9F">
        <w:t>Šo procesu sauc par “vienprātības sasniegšanu”, bez kuras nevar veikt amatu vērtēšanu, un kas nosaka, lai vērtējuma rezultāti ir gan pieņemami, gan pamatoti.</w:t>
      </w:r>
    </w:p>
    <w:p w:rsidR="00F276A1" w:rsidRPr="00C00D9F" w:rsidRDefault="00F276A1" w:rsidP="00F276A1">
      <w:pPr>
        <w:rPr>
          <w:b/>
          <w:i/>
          <w:sz w:val="20"/>
        </w:rPr>
      </w:pPr>
      <w:bookmarkStart w:id="9" w:name="_Toc441996614"/>
    </w:p>
    <w:p w:rsidR="00F276A1" w:rsidRPr="00C00D9F" w:rsidRDefault="00F276A1" w:rsidP="00F276A1">
      <w:pPr>
        <w:rPr>
          <w:b/>
          <w:i/>
          <w:sz w:val="20"/>
        </w:rPr>
      </w:pPr>
      <w:r w:rsidRPr="00C00D9F">
        <w:rPr>
          <w:b/>
          <w:i/>
          <w:sz w:val="20"/>
        </w:rPr>
        <w:t>Skaitliskā skala</w:t>
      </w:r>
      <w:bookmarkEnd w:id="9"/>
    </w:p>
    <w:p w:rsidR="00F276A1" w:rsidRPr="00C00D9F" w:rsidRDefault="00F276A1" w:rsidP="00F276A1">
      <w:pPr>
        <w:jc w:val="both"/>
        <w:rPr>
          <w:sz w:val="20"/>
        </w:rPr>
      </w:pPr>
    </w:p>
    <w:p w:rsidR="00F276A1" w:rsidRPr="00C00D9F" w:rsidRDefault="00F276A1" w:rsidP="00F276A1">
      <w:pPr>
        <w:jc w:val="both"/>
        <w:rPr>
          <w:sz w:val="20"/>
        </w:rPr>
      </w:pPr>
      <w:r w:rsidRPr="00C00D9F">
        <w:rPr>
          <w:sz w:val="20"/>
        </w:rPr>
        <w:t>Skaitliskā skala izveidota, lai varētu salīdzināt amatus vienu ar otru tā, lai tiktu uztvertas un atspoguļotas konstatētās atšķirības. Skaitļi ir vienīgi parocīgs izteiksmes līdzeklis un tāpēc vērtēšanas procesā tiem nav noteicošā loma. Tomēr tieši skaitliskā skala ļauj salīdzināt atšķirīgus amatus kā organizācijas iekšienē, tā arī ārpus tās ar citām organizācijām, kurās amati novērtēti, izmantojot līdzīgu amatu vērtēšanas metodi. Amatu lielums tiek izteikts skaitliski, pie kam skaitliskais vērtējums tiek noteikts katram no amata kritērijiem. Amata galīgo vērtību nosaka summējot šo kritēriju vērtējumus.</w:t>
      </w:r>
    </w:p>
    <w:p w:rsidR="00F276A1" w:rsidRPr="00C00D9F" w:rsidRDefault="00F276A1" w:rsidP="00F276A1">
      <w:pPr>
        <w:jc w:val="both"/>
        <w:rPr>
          <w:sz w:val="20"/>
        </w:rPr>
      </w:pPr>
      <w:r w:rsidRPr="00C00D9F">
        <w:rPr>
          <w:sz w:val="20"/>
        </w:rPr>
        <w:t>Amatu novērtēšanai izveidota īpaša skala, kurā katrs nākamais skaitlis ir par 20% lielāks nekā iepriekšējais. Šo 20% atšķirību sauc par soli.</w:t>
      </w:r>
    </w:p>
    <w:p w:rsidR="00F276A1" w:rsidRPr="00C00D9F" w:rsidRDefault="00F276A1" w:rsidP="00F276A1">
      <w:pPr>
        <w:jc w:val="both"/>
        <w:rPr>
          <w:sz w:val="20"/>
        </w:rPr>
      </w:pPr>
      <w:r w:rsidRPr="00C00D9F">
        <w:rPr>
          <w:sz w:val="20"/>
        </w:rPr>
        <w:t>Pieredze, kas gūta vērtējot amatus gadu gaitā, rāda, ka pastāv sekojošas sakarības, nosakot atšķirības starp amatiem:</w:t>
      </w:r>
    </w:p>
    <w:p w:rsidR="00F276A1" w:rsidRPr="00C00D9F" w:rsidRDefault="00F276A1" w:rsidP="00F276A1">
      <w:pPr>
        <w:jc w:val="both"/>
        <w:rPr>
          <w:sz w:val="20"/>
        </w:rPr>
      </w:pPr>
    </w:p>
    <w:p w:rsidR="00F276A1" w:rsidRPr="00C00D9F" w:rsidRDefault="00F276A1" w:rsidP="00F276A1">
      <w:pPr>
        <w:numPr>
          <w:ilvl w:val="0"/>
          <w:numId w:val="26"/>
        </w:numPr>
        <w:jc w:val="both"/>
        <w:rPr>
          <w:sz w:val="20"/>
        </w:rPr>
      </w:pPr>
      <w:r w:rsidRPr="00C00D9F">
        <w:rPr>
          <w:sz w:val="20"/>
        </w:rPr>
        <w:t>Ja, pēc rūpīgas visu pieejamo faktu apsvēršanas, komisija nesaskata būtiskas atšķirības starp diviem amatiem, tad šie amati ir vienāda “lieluma”.</w:t>
      </w:r>
    </w:p>
    <w:p w:rsidR="00F276A1" w:rsidRPr="00C00D9F" w:rsidRDefault="00F276A1" w:rsidP="00F276A1">
      <w:pPr>
        <w:numPr>
          <w:ilvl w:val="0"/>
          <w:numId w:val="26"/>
        </w:numPr>
        <w:jc w:val="both"/>
        <w:rPr>
          <w:sz w:val="20"/>
        </w:rPr>
      </w:pPr>
      <w:r w:rsidRPr="00C00D9F">
        <w:rPr>
          <w:sz w:val="20"/>
        </w:rPr>
        <w:t xml:space="preserve">Ja, pēc rūpīgas faktu apsvēršanas, komisija konstatē tikai nelielu atšķirību starp diviem amatiem, tad šie amati atšķiras par </w:t>
      </w:r>
      <w:r w:rsidRPr="00C00D9F">
        <w:rPr>
          <w:b/>
          <w:sz w:val="20"/>
        </w:rPr>
        <w:t xml:space="preserve">1 </w:t>
      </w:r>
      <w:r w:rsidRPr="00C00D9F">
        <w:rPr>
          <w:b/>
          <w:i/>
          <w:sz w:val="20"/>
        </w:rPr>
        <w:t>soli</w:t>
      </w:r>
      <w:r w:rsidRPr="00C00D9F">
        <w:rPr>
          <w:sz w:val="20"/>
        </w:rPr>
        <w:t>.</w:t>
      </w:r>
    </w:p>
    <w:p w:rsidR="00F276A1" w:rsidRPr="00C00D9F" w:rsidRDefault="00F276A1" w:rsidP="00F276A1">
      <w:pPr>
        <w:numPr>
          <w:ilvl w:val="0"/>
          <w:numId w:val="26"/>
        </w:numPr>
        <w:jc w:val="both"/>
        <w:rPr>
          <w:sz w:val="20"/>
        </w:rPr>
      </w:pPr>
      <w:r w:rsidRPr="00C00D9F">
        <w:rPr>
          <w:sz w:val="20"/>
        </w:rPr>
        <w:t xml:space="preserve">Ja, pēc apspriešanas, komisija konstatē skaidru atšķirību starp amatiem, tad šie amati atšķiras par </w:t>
      </w:r>
      <w:r w:rsidRPr="00C00D9F">
        <w:rPr>
          <w:b/>
          <w:sz w:val="20"/>
        </w:rPr>
        <w:t xml:space="preserve">2 </w:t>
      </w:r>
      <w:r w:rsidRPr="00C00D9F">
        <w:rPr>
          <w:b/>
          <w:i/>
          <w:sz w:val="20"/>
        </w:rPr>
        <w:t>soļiem</w:t>
      </w:r>
      <w:r w:rsidRPr="00C00D9F">
        <w:rPr>
          <w:i/>
          <w:sz w:val="20"/>
        </w:rPr>
        <w:t>.</w:t>
      </w:r>
      <w:r w:rsidRPr="00C00D9F">
        <w:rPr>
          <w:sz w:val="20"/>
        </w:rPr>
        <w:t>.</w:t>
      </w:r>
    </w:p>
    <w:p w:rsidR="00F276A1" w:rsidRPr="00C00D9F" w:rsidRDefault="00F276A1" w:rsidP="00F276A1">
      <w:pPr>
        <w:numPr>
          <w:ilvl w:val="0"/>
          <w:numId w:val="26"/>
        </w:numPr>
        <w:jc w:val="both"/>
        <w:rPr>
          <w:sz w:val="20"/>
        </w:rPr>
      </w:pPr>
      <w:r w:rsidRPr="00C00D9F">
        <w:rPr>
          <w:sz w:val="20"/>
        </w:rPr>
        <w:t xml:space="preserve">Ja atšķirība starp amatiem ir skaidri redzama pat bez detalizētas analīzes, šie amati atšķiras par </w:t>
      </w:r>
      <w:r w:rsidRPr="00C00D9F">
        <w:rPr>
          <w:b/>
          <w:sz w:val="20"/>
        </w:rPr>
        <w:t xml:space="preserve">3 un vairāk </w:t>
      </w:r>
      <w:r w:rsidRPr="00C00D9F">
        <w:rPr>
          <w:b/>
          <w:i/>
          <w:sz w:val="20"/>
        </w:rPr>
        <w:t>soļiem</w:t>
      </w:r>
      <w:r w:rsidRPr="00C00D9F">
        <w:rPr>
          <w:sz w:val="20"/>
        </w:rPr>
        <w:t>.</w:t>
      </w:r>
    </w:p>
    <w:p w:rsidR="00F276A1" w:rsidRPr="00C00D9F" w:rsidRDefault="00F276A1" w:rsidP="00F276A1">
      <w:pPr>
        <w:jc w:val="both"/>
        <w:rPr>
          <w:sz w:val="20"/>
        </w:rPr>
      </w:pPr>
    </w:p>
    <w:p w:rsidR="00F276A1" w:rsidRPr="00C00D9F" w:rsidRDefault="00F276A1" w:rsidP="00F276A1">
      <w:pPr>
        <w:pStyle w:val="BodyText2"/>
        <w:rPr>
          <w:color w:val="auto"/>
          <w:sz w:val="20"/>
        </w:rPr>
      </w:pPr>
      <w:r w:rsidRPr="00C00D9F">
        <w:rPr>
          <w:color w:val="auto"/>
          <w:sz w:val="20"/>
        </w:rPr>
        <w:t>Augšminētās sakarības gadu gaitā pārbaudītas daudzās organizācijās, un to pielietošana palīdz nodrošināt papildus kontroles mehānismu vērtēšanas procesā, kā arī ļauj nevērtētos amatus klasificēt novērtēto amatu grupās.</w:t>
      </w:r>
    </w:p>
    <w:p w:rsidR="00F276A1" w:rsidRPr="00C00D9F" w:rsidRDefault="00F276A1" w:rsidP="00F276A1">
      <w:pPr>
        <w:pStyle w:val="Heading2"/>
        <w:jc w:val="both"/>
        <w:rPr>
          <w:rFonts w:ascii="Times New Roman" w:hAnsi="Times New Roman" w:cs="Times New Roman"/>
          <w:sz w:val="20"/>
        </w:rPr>
        <w:sectPr w:rsidR="00F276A1" w:rsidRPr="00C00D9F" w:rsidSect="00C7031C">
          <w:footerReference w:type="even" r:id="rId16"/>
          <w:footerReference w:type="default" r:id="rId17"/>
          <w:headerReference w:type="first" r:id="rId18"/>
          <w:footerReference w:type="first" r:id="rId19"/>
          <w:pgSz w:w="11906" w:h="16838" w:code="9"/>
          <w:pgMar w:top="1077" w:right="1440" w:bottom="1440" w:left="1440" w:header="709" w:footer="709" w:gutter="0"/>
          <w:cols w:space="708"/>
          <w:titlePg/>
          <w:docGrid w:linePitch="360"/>
        </w:sectPr>
      </w:pPr>
      <w:bookmarkStart w:id="10" w:name="_Toc441996616"/>
    </w:p>
    <w:p w:rsidR="00F276A1" w:rsidRPr="00C00D9F" w:rsidRDefault="00F276A1" w:rsidP="00F276A1">
      <w:pPr>
        <w:pStyle w:val="Heading2"/>
        <w:jc w:val="both"/>
        <w:rPr>
          <w:rFonts w:ascii="Times New Roman" w:hAnsi="Times New Roman" w:cs="Times New Roman"/>
          <w:sz w:val="20"/>
        </w:rPr>
      </w:pPr>
      <w:r w:rsidRPr="00C00D9F">
        <w:rPr>
          <w:rFonts w:ascii="Times New Roman" w:hAnsi="Times New Roman" w:cs="Times New Roman"/>
          <w:sz w:val="20"/>
        </w:rPr>
        <w:lastRenderedPageBreak/>
        <w:t>Vērtējumu pārskatīšana</w:t>
      </w:r>
      <w:bookmarkEnd w:id="10"/>
    </w:p>
    <w:p w:rsidR="00F276A1" w:rsidRPr="00C00D9F" w:rsidRDefault="00F276A1" w:rsidP="00F276A1">
      <w:pPr>
        <w:jc w:val="both"/>
        <w:rPr>
          <w:sz w:val="20"/>
        </w:rPr>
      </w:pPr>
      <w:r w:rsidRPr="00C00D9F">
        <w:rPr>
          <w:sz w:val="20"/>
        </w:rPr>
        <w:t xml:space="preserve">Otrais kontroles mehānisms ir saistīts ar vērtējumu pārskatīšanu – visi amati tiek savstarpēji salīdzināti gan pēc to relatīvā lieluma, gan arī pēc individuālajām nesaskaņām, kas ietekmēja vērtējumu. Šo metodi, šķiet, vislabāk varētu raksturot kā veselā saprāta izmantošanu vērtēšanas rezultātu detalizētā pārskatīšanā un loģisko neatbilstību (nekonsekvenču) novēršanā. </w:t>
      </w:r>
    </w:p>
    <w:p w:rsidR="00F276A1" w:rsidRPr="00C00D9F" w:rsidRDefault="00F276A1" w:rsidP="00F276A1">
      <w:pPr>
        <w:jc w:val="both"/>
        <w:rPr>
          <w:b/>
          <w:i/>
          <w:sz w:val="20"/>
        </w:rPr>
      </w:pPr>
      <w:bookmarkStart w:id="11" w:name="_Toc441996617"/>
    </w:p>
    <w:p w:rsidR="00F276A1" w:rsidRPr="00C00D9F" w:rsidRDefault="00F276A1" w:rsidP="00F276A1">
      <w:pPr>
        <w:jc w:val="both"/>
        <w:rPr>
          <w:b/>
          <w:i/>
          <w:sz w:val="20"/>
        </w:rPr>
      </w:pPr>
      <w:r w:rsidRPr="00C00D9F">
        <w:rPr>
          <w:b/>
          <w:i/>
          <w:sz w:val="20"/>
        </w:rPr>
        <w:t xml:space="preserve">Vērtēšanas </w:t>
      </w:r>
      <w:bookmarkEnd w:id="11"/>
      <w:r w:rsidRPr="00C00D9F">
        <w:rPr>
          <w:b/>
          <w:i/>
          <w:sz w:val="20"/>
        </w:rPr>
        <w:t>loģika</w:t>
      </w:r>
    </w:p>
    <w:p w:rsidR="00F276A1" w:rsidRPr="00C00D9F" w:rsidRDefault="00F276A1" w:rsidP="00F276A1">
      <w:pPr>
        <w:jc w:val="both"/>
        <w:rPr>
          <w:sz w:val="20"/>
        </w:rPr>
      </w:pPr>
    </w:p>
    <w:p w:rsidR="00F276A1" w:rsidRPr="00C00D9F" w:rsidRDefault="00F276A1" w:rsidP="00F276A1">
      <w:pPr>
        <w:jc w:val="both"/>
        <w:rPr>
          <w:sz w:val="20"/>
        </w:rPr>
      </w:pPr>
      <w:r w:rsidRPr="00C00D9F">
        <w:rPr>
          <w:sz w:val="20"/>
        </w:rPr>
        <w:t xml:space="preserve">Tā kā vērtējumi ir balstīti uz vērtētāju spriedumiem, ir ļoti svarīgi, lai vērtēšanas komisija fiksētu argumentus un faktus, kas nosaka konkrēto spriedumu. Citādi allaž saglabāsies tieksme “aiziet” no jau panāktās vienprātības. </w:t>
      </w:r>
    </w:p>
    <w:p w:rsidR="00F276A1" w:rsidRPr="00C00D9F" w:rsidRDefault="00F276A1" w:rsidP="00F276A1">
      <w:pPr>
        <w:jc w:val="both"/>
        <w:rPr>
          <w:sz w:val="20"/>
        </w:rPr>
      </w:pPr>
    </w:p>
    <w:p w:rsidR="00F276A1" w:rsidRPr="00C00D9F" w:rsidRDefault="00F276A1" w:rsidP="00F276A1">
      <w:pPr>
        <w:jc w:val="both"/>
        <w:rPr>
          <w:sz w:val="20"/>
        </w:rPr>
      </w:pPr>
      <w:r w:rsidRPr="00C00D9F">
        <w:rPr>
          <w:i/>
          <w:sz w:val="20"/>
        </w:rPr>
        <w:t>Vērtēšanas loģika</w:t>
      </w:r>
      <w:r w:rsidRPr="00C00D9F">
        <w:rPr>
          <w:sz w:val="20"/>
        </w:rPr>
        <w:t xml:space="preserve"> – tie ir fiksēti komisijas viedokļi un pamatojums sprieduma izdarīšanai. Var tikt fiksēta arī faktoloģiskā informācija par amatu, kā arī tas, kā šī informācija tika vērtēta. </w:t>
      </w:r>
    </w:p>
    <w:p w:rsidR="00F276A1" w:rsidRPr="00C00D9F" w:rsidRDefault="00F276A1" w:rsidP="00F276A1">
      <w:pPr>
        <w:jc w:val="both"/>
        <w:rPr>
          <w:sz w:val="20"/>
        </w:rPr>
      </w:pPr>
    </w:p>
    <w:p w:rsidR="00F276A1" w:rsidRPr="00C00D9F" w:rsidRDefault="00F276A1" w:rsidP="00F276A1">
      <w:pPr>
        <w:jc w:val="both"/>
        <w:rPr>
          <w:sz w:val="20"/>
        </w:rPr>
      </w:pPr>
      <w:r w:rsidRPr="00C00D9F">
        <w:rPr>
          <w:sz w:val="20"/>
        </w:rPr>
        <w:t>Vērtēšanas loģikas fiksēšana palīdzēs neaizmirst būtiskos argumentus, kas noteikuši spriedumu, arī tad, ja tiek vērtēts liels skaits atšķirīgu amatu.</w:t>
      </w:r>
    </w:p>
    <w:p w:rsidR="00F276A1" w:rsidRPr="00C00D9F" w:rsidRDefault="00F276A1" w:rsidP="00F276A1">
      <w:pPr>
        <w:rPr>
          <w:sz w:val="20"/>
        </w:rPr>
      </w:pPr>
    </w:p>
    <w:p w:rsidR="00F276A1" w:rsidRPr="00C00D9F" w:rsidRDefault="00F276A1" w:rsidP="00F276A1">
      <w:pPr>
        <w:pStyle w:val="Heading1"/>
        <w:rPr>
          <w:rFonts w:ascii="Times New Roman" w:hAnsi="Times New Roman"/>
          <w:sz w:val="20"/>
        </w:rPr>
      </w:pPr>
      <w:bookmarkStart w:id="12" w:name="_Toc441996618"/>
      <w:r w:rsidRPr="00C00D9F">
        <w:rPr>
          <w:rFonts w:ascii="Times New Roman" w:hAnsi="Times New Roman"/>
          <w:sz w:val="20"/>
        </w:rPr>
        <w:t>IV VĒRTĒŠANAS TABULAS – AMATA KOMPONENTI UN KRITĒRIJI</w:t>
      </w:r>
      <w:bookmarkEnd w:id="12"/>
    </w:p>
    <w:p w:rsidR="00F276A1" w:rsidRPr="00C00D9F" w:rsidRDefault="00F276A1" w:rsidP="00F276A1">
      <w:pPr>
        <w:rPr>
          <w:sz w:val="20"/>
        </w:rPr>
      </w:pPr>
    </w:p>
    <w:p w:rsidR="00F276A1" w:rsidRPr="00C00D9F" w:rsidRDefault="00F276A1" w:rsidP="00F276A1">
      <w:pPr>
        <w:pStyle w:val="BodyText3"/>
        <w:rPr>
          <w:sz w:val="20"/>
          <w:szCs w:val="20"/>
        </w:rPr>
      </w:pPr>
      <w:r w:rsidRPr="00C00D9F">
        <w:rPr>
          <w:sz w:val="20"/>
          <w:szCs w:val="20"/>
        </w:rPr>
        <w:t>Amatu vērtēšanas izmantošana atalgojuma sistēmas veidošanā nozīmē jauna jēdziena – amata lielums – ieviešanu. Izmantojot amatu lielumu, iespējams salīdzināt visus amatus pēc to nozīmīguma un izveidot zināmu amatu hierarhiju. Amatu grupēšana pēc to lieluma var tikt izmantota par pamatu atalgojuma struktūras veidošanā, tomēr tas ir sarežģīti apstākļos, kur amatu raksturs būtiski atšķiras (piem. amati dažādās funkcijās), kā arī paši amati mainās laika gaitā.</w:t>
      </w:r>
    </w:p>
    <w:p w:rsidR="00F276A1" w:rsidRPr="00C00D9F" w:rsidRDefault="00F276A1" w:rsidP="00F276A1">
      <w:pPr>
        <w:rPr>
          <w:sz w:val="20"/>
          <w:szCs w:val="20"/>
        </w:rPr>
      </w:pPr>
    </w:p>
    <w:p w:rsidR="00F276A1" w:rsidRPr="00C00D9F" w:rsidRDefault="00F276A1" w:rsidP="00F276A1">
      <w:pPr>
        <w:pStyle w:val="HTMLPreformatted"/>
        <w:spacing w:before="80" w:after="80"/>
        <w:rPr>
          <w:rFonts w:ascii="Times New Roman" w:hAnsi="Times New Roman" w:cs="Times New Roman"/>
          <w:b/>
          <w:i/>
          <w:lang w:val="lv-LV"/>
        </w:rPr>
      </w:pPr>
      <w:r w:rsidRPr="00C00D9F">
        <w:rPr>
          <w:rFonts w:ascii="Times New Roman" w:hAnsi="Times New Roman" w:cs="Times New Roman"/>
          <w:b/>
          <w:i/>
          <w:lang w:val="lv-LV"/>
        </w:rPr>
        <w:t>Vērtēšanas rādītāji</w:t>
      </w:r>
    </w:p>
    <w:p w:rsidR="00F276A1" w:rsidRPr="00C00D9F" w:rsidRDefault="00F276A1" w:rsidP="00F276A1">
      <w:pPr>
        <w:pStyle w:val="NormalWeb"/>
        <w:spacing w:before="80" w:after="80"/>
        <w:rPr>
          <w:sz w:val="20"/>
          <w:szCs w:val="20"/>
        </w:rPr>
      </w:pPr>
      <w:r w:rsidRPr="00C00D9F">
        <w:rPr>
          <w:sz w:val="20"/>
          <w:szCs w:val="20"/>
        </w:rPr>
        <w:t>Amata novērtēšanai un salīdzināšanai paredzēta vērtēšanas rādītāju sistēma. Tā atspoguļota 1.tabulā.</w:t>
      </w:r>
    </w:p>
    <w:p w:rsidR="00F276A1" w:rsidRPr="00C00D9F" w:rsidRDefault="00F276A1" w:rsidP="00F276A1">
      <w:pPr>
        <w:pStyle w:val="HTMLPreformatted"/>
        <w:rPr>
          <w:rFonts w:ascii="Times New Roman" w:hAnsi="Times New Roman" w:cs="Times New Roman"/>
          <w:lang w:val="lv-LV"/>
        </w:rPr>
      </w:pPr>
    </w:p>
    <w:p w:rsidR="00F276A1" w:rsidRPr="00C00D9F" w:rsidRDefault="00F276A1" w:rsidP="00F276A1">
      <w:pPr>
        <w:pStyle w:val="HTMLPreformatted"/>
        <w:rPr>
          <w:rFonts w:ascii="Times New Roman" w:hAnsi="Times New Roman" w:cs="Times New Roman"/>
          <w:lang w:val="lv-LV"/>
        </w:rPr>
      </w:pPr>
      <w:r w:rsidRPr="00C00D9F">
        <w:rPr>
          <w:rFonts w:ascii="Times New Roman" w:hAnsi="Times New Roman" w:cs="Times New Roman"/>
          <w:lang w:val="lv-LV"/>
        </w:rPr>
        <w:t>1.tabula. Vērtēšanas rādītāju sistēma.</w:t>
      </w:r>
    </w:p>
    <w:p w:rsidR="00F276A1" w:rsidRPr="00C00D9F" w:rsidRDefault="00F276A1" w:rsidP="00F276A1">
      <w:pPr>
        <w:pStyle w:val="Preformatted"/>
        <w:tabs>
          <w:tab w:val="clear" w:pos="9590"/>
        </w:tabs>
        <w:rPr>
          <w:rFonts w:ascii="Times New Roman" w:hAnsi="Times New Roman" w:cs="Times New Roman"/>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691"/>
        <w:gridCol w:w="4518"/>
        <w:gridCol w:w="2037"/>
        <w:gridCol w:w="2037"/>
      </w:tblGrid>
      <w:tr w:rsidR="00F276A1" w:rsidRPr="00C00D9F" w:rsidTr="00F276A1">
        <w:trPr>
          <w:trHeight w:val="567"/>
        </w:trPr>
        <w:tc>
          <w:tcPr>
            <w:tcW w:w="3691" w:type="dxa"/>
            <w:tcBorders>
              <w:left w:val="single" w:sz="4" w:space="0" w:color="auto"/>
              <w:right w:val="single" w:sz="4" w:space="0" w:color="auto"/>
            </w:tcBorders>
            <w:shd w:val="clear" w:color="auto" w:fill="FFFFFF"/>
            <w:vAlign w:val="center"/>
          </w:tcPr>
          <w:p w:rsidR="00F276A1" w:rsidRPr="00C00D9F" w:rsidRDefault="00F276A1" w:rsidP="00F276A1">
            <w:pPr>
              <w:rPr>
                <w:b/>
                <w:sz w:val="20"/>
              </w:rPr>
            </w:pPr>
            <w:r w:rsidRPr="00C00D9F">
              <w:rPr>
                <w:b/>
                <w:sz w:val="20"/>
              </w:rPr>
              <w:t>Pamata rādītāji</w:t>
            </w:r>
          </w:p>
        </w:tc>
        <w:tc>
          <w:tcPr>
            <w:tcW w:w="4518" w:type="dxa"/>
            <w:tcBorders>
              <w:left w:val="single" w:sz="4" w:space="0" w:color="auto"/>
              <w:right w:val="single" w:sz="4" w:space="0" w:color="auto"/>
            </w:tcBorders>
            <w:shd w:val="clear" w:color="auto" w:fill="FFFFFF"/>
            <w:vAlign w:val="center"/>
          </w:tcPr>
          <w:p w:rsidR="00F276A1" w:rsidRPr="00C00D9F" w:rsidRDefault="00F276A1" w:rsidP="00F276A1">
            <w:pPr>
              <w:rPr>
                <w:b/>
                <w:sz w:val="20"/>
              </w:rPr>
            </w:pPr>
            <w:r w:rsidRPr="00C00D9F">
              <w:rPr>
                <w:b/>
                <w:sz w:val="20"/>
              </w:rPr>
              <w:t>Faktori</w:t>
            </w:r>
          </w:p>
        </w:tc>
        <w:tc>
          <w:tcPr>
            <w:tcW w:w="2037" w:type="dxa"/>
            <w:tcBorders>
              <w:left w:val="single" w:sz="4" w:space="0" w:color="auto"/>
              <w:right w:val="single" w:sz="4" w:space="0" w:color="auto"/>
            </w:tcBorders>
            <w:shd w:val="clear" w:color="auto" w:fill="FFFFFF"/>
            <w:vAlign w:val="center"/>
          </w:tcPr>
          <w:p w:rsidR="00F276A1" w:rsidRPr="00C00D9F" w:rsidRDefault="00F276A1" w:rsidP="00F276A1">
            <w:pPr>
              <w:pStyle w:val="Heading7"/>
              <w:rPr>
                <w:rFonts w:ascii="Times New Roman" w:hAnsi="Times New Roman" w:cs="Times New Roman"/>
              </w:rPr>
            </w:pPr>
            <w:r w:rsidRPr="00C00D9F">
              <w:rPr>
                <w:rFonts w:ascii="Times New Roman" w:hAnsi="Times New Roman" w:cs="Times New Roman"/>
              </w:rPr>
              <w:t>Pakāpju skaits</w:t>
            </w:r>
          </w:p>
        </w:tc>
        <w:tc>
          <w:tcPr>
            <w:tcW w:w="2037" w:type="dxa"/>
            <w:tcBorders>
              <w:left w:val="single" w:sz="4" w:space="0" w:color="auto"/>
              <w:right w:val="single" w:sz="4" w:space="0" w:color="auto"/>
            </w:tcBorders>
            <w:shd w:val="clear" w:color="auto" w:fill="FFFFFF"/>
            <w:vAlign w:val="center"/>
          </w:tcPr>
          <w:p w:rsidR="00F276A1" w:rsidRPr="00C00D9F" w:rsidRDefault="00F276A1" w:rsidP="00F276A1">
            <w:pPr>
              <w:jc w:val="center"/>
              <w:rPr>
                <w:b/>
                <w:sz w:val="20"/>
              </w:rPr>
            </w:pPr>
            <w:r w:rsidRPr="00C00D9F">
              <w:rPr>
                <w:b/>
                <w:sz w:val="20"/>
              </w:rPr>
              <w:t>Maksimālais punktu skaits</w:t>
            </w:r>
          </w:p>
        </w:tc>
      </w:tr>
      <w:tr w:rsidR="00F276A1" w:rsidRPr="00C00D9F" w:rsidTr="00F276A1">
        <w:trPr>
          <w:cantSplit/>
          <w:trHeight w:val="397"/>
        </w:trPr>
        <w:tc>
          <w:tcPr>
            <w:tcW w:w="3691" w:type="dxa"/>
            <w:vMerge w:val="restart"/>
            <w:tcBorders>
              <w:left w:val="single" w:sz="4" w:space="0" w:color="auto"/>
              <w:right w:val="single" w:sz="4" w:space="0" w:color="auto"/>
            </w:tcBorders>
            <w:vAlign w:val="center"/>
          </w:tcPr>
          <w:p w:rsidR="00F276A1" w:rsidRPr="00C00D9F" w:rsidRDefault="00F276A1" w:rsidP="00F276A1">
            <w:pPr>
              <w:rPr>
                <w:sz w:val="20"/>
              </w:rPr>
            </w:pPr>
            <w:r w:rsidRPr="00C00D9F">
              <w:rPr>
                <w:sz w:val="20"/>
              </w:rPr>
              <w:t>A. Izglītība un profesionālā pieredze</w:t>
            </w: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A1. Izglītība</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9</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185</w:t>
            </w:r>
          </w:p>
        </w:tc>
      </w:tr>
      <w:tr w:rsidR="00F276A1" w:rsidRPr="00C00D9F" w:rsidTr="00F276A1">
        <w:trPr>
          <w:cantSplit/>
          <w:trHeight w:val="397"/>
        </w:trPr>
        <w:tc>
          <w:tcPr>
            <w:tcW w:w="3691" w:type="dxa"/>
            <w:vMerge/>
            <w:tcBorders>
              <w:left w:val="single" w:sz="4" w:space="0" w:color="auto"/>
              <w:right w:val="single" w:sz="4" w:space="0" w:color="auto"/>
            </w:tcBorders>
            <w:vAlign w:val="center"/>
          </w:tcPr>
          <w:p w:rsidR="00F276A1" w:rsidRPr="00C00D9F" w:rsidRDefault="00F276A1" w:rsidP="00F276A1">
            <w:pPr>
              <w:rPr>
                <w:sz w:val="20"/>
              </w:rPr>
            </w:pP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A2. Profesionālā pieredze</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12</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222</w:t>
            </w:r>
          </w:p>
        </w:tc>
      </w:tr>
      <w:tr w:rsidR="00F276A1" w:rsidRPr="00C00D9F" w:rsidTr="00F276A1">
        <w:trPr>
          <w:cantSplit/>
          <w:trHeight w:val="397"/>
        </w:trPr>
        <w:tc>
          <w:tcPr>
            <w:tcW w:w="3691" w:type="dxa"/>
            <w:vMerge w:val="restart"/>
            <w:tcBorders>
              <w:left w:val="single" w:sz="4" w:space="0" w:color="auto"/>
              <w:right w:val="single" w:sz="4" w:space="0" w:color="auto"/>
            </w:tcBorders>
            <w:vAlign w:val="center"/>
          </w:tcPr>
          <w:p w:rsidR="00F276A1" w:rsidRPr="00C00D9F" w:rsidRDefault="00F276A1" w:rsidP="00F276A1">
            <w:pPr>
              <w:rPr>
                <w:sz w:val="20"/>
              </w:rPr>
            </w:pPr>
            <w:r w:rsidRPr="00C00D9F">
              <w:rPr>
                <w:sz w:val="20"/>
              </w:rPr>
              <w:t>B. Darba raksturojums</w:t>
            </w: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B1. Darba sarežģītība</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319</w:t>
            </w:r>
          </w:p>
        </w:tc>
      </w:tr>
      <w:tr w:rsidR="00F276A1" w:rsidRPr="00C00D9F" w:rsidTr="00F276A1">
        <w:trPr>
          <w:cantSplit/>
          <w:trHeight w:val="397"/>
        </w:trPr>
        <w:tc>
          <w:tcPr>
            <w:tcW w:w="3691" w:type="dxa"/>
            <w:vMerge/>
            <w:tcBorders>
              <w:left w:val="single" w:sz="4" w:space="0" w:color="auto"/>
              <w:right w:val="single" w:sz="4" w:space="0" w:color="auto"/>
            </w:tcBorders>
            <w:vAlign w:val="center"/>
          </w:tcPr>
          <w:p w:rsidR="00F276A1" w:rsidRPr="00C00D9F" w:rsidRDefault="00F276A1" w:rsidP="00F276A1">
            <w:pPr>
              <w:rPr>
                <w:sz w:val="20"/>
              </w:rPr>
            </w:pP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B2. Domāšanas sarežģītība</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128</w:t>
            </w:r>
          </w:p>
        </w:tc>
      </w:tr>
      <w:tr w:rsidR="00F276A1" w:rsidRPr="00C00D9F" w:rsidTr="00F276A1">
        <w:trPr>
          <w:cantSplit/>
          <w:trHeight w:val="397"/>
        </w:trPr>
        <w:tc>
          <w:tcPr>
            <w:tcW w:w="3691" w:type="dxa"/>
            <w:vMerge/>
            <w:tcBorders>
              <w:left w:val="single" w:sz="4" w:space="0" w:color="auto"/>
              <w:right w:val="single" w:sz="4" w:space="0" w:color="auto"/>
            </w:tcBorders>
            <w:vAlign w:val="center"/>
          </w:tcPr>
          <w:p w:rsidR="00F276A1" w:rsidRPr="00C00D9F" w:rsidRDefault="00F276A1" w:rsidP="00F276A1">
            <w:pPr>
              <w:rPr>
                <w:sz w:val="20"/>
              </w:rPr>
            </w:pP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B3. Sadarbība un vadība</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13</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154</w:t>
            </w:r>
          </w:p>
        </w:tc>
      </w:tr>
      <w:tr w:rsidR="00F276A1" w:rsidRPr="00C00D9F" w:rsidTr="00F276A1">
        <w:trPr>
          <w:cantSplit/>
          <w:trHeight w:val="397"/>
        </w:trPr>
        <w:tc>
          <w:tcPr>
            <w:tcW w:w="3691" w:type="dxa"/>
            <w:vMerge w:val="restart"/>
            <w:tcBorders>
              <w:left w:val="single" w:sz="4" w:space="0" w:color="auto"/>
              <w:right w:val="single" w:sz="4" w:space="0" w:color="auto"/>
            </w:tcBorders>
            <w:vAlign w:val="center"/>
          </w:tcPr>
          <w:p w:rsidR="00F276A1" w:rsidRPr="00C00D9F" w:rsidRDefault="00F276A1" w:rsidP="00F276A1">
            <w:pPr>
              <w:rPr>
                <w:sz w:val="20"/>
              </w:rPr>
            </w:pPr>
            <w:r w:rsidRPr="00C00D9F">
              <w:rPr>
                <w:sz w:val="20"/>
              </w:rPr>
              <w:t>C. Atbildība</w:t>
            </w: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C1. Atbildība par darba norisi un rezultātiem</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552</w:t>
            </w:r>
          </w:p>
        </w:tc>
      </w:tr>
      <w:tr w:rsidR="00F276A1" w:rsidRPr="00C00D9F" w:rsidTr="00F276A1">
        <w:trPr>
          <w:cantSplit/>
          <w:trHeight w:val="397"/>
        </w:trPr>
        <w:tc>
          <w:tcPr>
            <w:tcW w:w="3691" w:type="dxa"/>
            <w:vMerge/>
            <w:tcBorders>
              <w:left w:val="single" w:sz="4" w:space="0" w:color="auto"/>
              <w:right w:val="single" w:sz="4" w:space="0" w:color="auto"/>
            </w:tcBorders>
            <w:vAlign w:val="center"/>
          </w:tcPr>
          <w:p w:rsidR="00F276A1" w:rsidRPr="00C00D9F" w:rsidRDefault="00F276A1" w:rsidP="00F276A1">
            <w:pPr>
              <w:rPr>
                <w:sz w:val="20"/>
              </w:rPr>
            </w:pPr>
          </w:p>
        </w:tc>
        <w:tc>
          <w:tcPr>
            <w:tcW w:w="4518"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C2. Atbildība par lēmumiem</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w:t>
            </w:r>
          </w:p>
        </w:tc>
        <w:tc>
          <w:tcPr>
            <w:tcW w:w="203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552</w:t>
            </w:r>
          </w:p>
        </w:tc>
      </w:tr>
    </w:tbl>
    <w:p w:rsidR="00F276A1" w:rsidRPr="00C00D9F" w:rsidRDefault="00F276A1" w:rsidP="00F276A1">
      <w:pPr>
        <w:spacing w:before="80" w:after="80"/>
        <w:rPr>
          <w:sz w:val="20"/>
        </w:rPr>
      </w:pPr>
    </w:p>
    <w:p w:rsidR="00F276A1" w:rsidRPr="00C00D9F" w:rsidRDefault="00F276A1" w:rsidP="00F276A1">
      <w:pPr>
        <w:spacing w:before="80" w:after="80"/>
        <w:rPr>
          <w:b/>
          <w:sz w:val="28"/>
        </w:rPr>
      </w:pPr>
      <w:r w:rsidRPr="00C00D9F">
        <w:rPr>
          <w:b/>
          <w:sz w:val="28"/>
        </w:rPr>
        <w:t>A. Izglītība un profesionālā pieredze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21"/>
        <w:gridCol w:w="6161"/>
        <w:gridCol w:w="1125"/>
        <w:gridCol w:w="1342"/>
        <w:gridCol w:w="1019"/>
      </w:tblGrid>
      <w:tr w:rsidR="00F276A1" w:rsidRPr="00C00D9F" w:rsidTr="00F276A1">
        <w:trPr>
          <w:trHeight w:val="567"/>
        </w:trPr>
        <w:tc>
          <w:tcPr>
            <w:tcW w:w="3421" w:type="dxa"/>
            <w:tcBorders>
              <w:left w:val="single" w:sz="4" w:space="0" w:color="auto"/>
              <w:right w:val="single" w:sz="4" w:space="0" w:color="auto"/>
            </w:tcBorders>
            <w:shd w:val="clear" w:color="auto" w:fill="FFFFFF"/>
            <w:vAlign w:val="center"/>
          </w:tcPr>
          <w:p w:rsidR="00F276A1" w:rsidRPr="00C00D9F" w:rsidRDefault="00F276A1" w:rsidP="00F276A1">
            <w:pPr>
              <w:jc w:val="center"/>
              <w:rPr>
                <w:b/>
                <w:sz w:val="20"/>
              </w:rPr>
            </w:pPr>
            <w:r w:rsidRPr="00C00D9F">
              <w:rPr>
                <w:b/>
                <w:sz w:val="20"/>
              </w:rPr>
              <w:t>Pakāpes</w:t>
            </w:r>
          </w:p>
        </w:tc>
        <w:tc>
          <w:tcPr>
            <w:tcW w:w="6161" w:type="dxa"/>
            <w:tcBorders>
              <w:left w:val="single" w:sz="4" w:space="0" w:color="auto"/>
              <w:right w:val="single" w:sz="4" w:space="0" w:color="auto"/>
            </w:tcBorders>
            <w:shd w:val="clear" w:color="auto" w:fill="FFFFFF"/>
            <w:vAlign w:val="center"/>
          </w:tcPr>
          <w:p w:rsidR="00F276A1" w:rsidRPr="00C00D9F" w:rsidRDefault="00F276A1" w:rsidP="00F276A1">
            <w:pPr>
              <w:rPr>
                <w:b/>
                <w:sz w:val="20"/>
              </w:rPr>
            </w:pPr>
            <w:r w:rsidRPr="00C00D9F">
              <w:rPr>
                <w:b/>
                <w:sz w:val="20"/>
              </w:rPr>
              <w:t>A1. tabula. Izglītība</w:t>
            </w:r>
          </w:p>
        </w:tc>
        <w:tc>
          <w:tcPr>
            <w:tcW w:w="3486" w:type="dxa"/>
            <w:gridSpan w:val="3"/>
            <w:tcBorders>
              <w:left w:val="single" w:sz="4" w:space="0" w:color="auto"/>
              <w:right w:val="single" w:sz="4" w:space="0" w:color="auto"/>
            </w:tcBorders>
            <w:shd w:val="clear" w:color="auto" w:fill="FFFFFF"/>
            <w:vAlign w:val="center"/>
          </w:tcPr>
          <w:p w:rsidR="00F276A1" w:rsidRPr="00C00D9F" w:rsidRDefault="00F276A1" w:rsidP="00F276A1">
            <w:pPr>
              <w:jc w:val="center"/>
              <w:rPr>
                <w:b/>
                <w:sz w:val="20"/>
              </w:rPr>
            </w:pPr>
            <w:r w:rsidRPr="00C00D9F">
              <w:rPr>
                <w:b/>
                <w:sz w:val="20"/>
              </w:rPr>
              <w:t>Punktu skaits</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A1.1</w:t>
            </w:r>
          </w:p>
        </w:tc>
        <w:tc>
          <w:tcPr>
            <w:tcW w:w="6161"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Pamatizglītība</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5</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8</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A1.2</w:t>
            </w:r>
          </w:p>
        </w:tc>
        <w:tc>
          <w:tcPr>
            <w:tcW w:w="6161"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 xml:space="preserve">Arodpamatskola (specializēta pamatizglītība) </w:t>
            </w:r>
            <w:r w:rsidRPr="00C00D9F">
              <w:rPr>
                <w:rFonts w:ascii="Times New Roman" w:hAnsi="Times New Roman" w:cs="Times New Roman"/>
                <w:i/>
              </w:rPr>
              <w:t>vai</w:t>
            </w:r>
            <w:r w:rsidRPr="00C00D9F">
              <w:rPr>
                <w:rFonts w:ascii="Times New Roman" w:hAnsi="Times New Roman" w:cs="Times New Roman"/>
              </w:rPr>
              <w:t xml:space="preserve"> Pamatskolas izglītība un profesijas kursi</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10</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A1.3</w:t>
            </w:r>
          </w:p>
        </w:tc>
        <w:tc>
          <w:tcPr>
            <w:tcW w:w="6161"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Vidējā vispārējā izglītība</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17</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21</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A1.4</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Vidējā profesionālā izglītība</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25</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30</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A1.5</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Vidējā speciālā (vidusskola + tehnikums) izglītība</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30</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36</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A1.6</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 xml:space="preserve">Pirmā līmeņa augstākā (koledžas) izglītība </w:t>
            </w:r>
            <w:r w:rsidRPr="00C00D9F">
              <w:rPr>
                <w:i/>
                <w:sz w:val="20"/>
              </w:rPr>
              <w:t>vai</w:t>
            </w:r>
            <w:r w:rsidRPr="00C00D9F">
              <w:rPr>
                <w:sz w:val="20"/>
              </w:rPr>
              <w:t xml:space="preserve"> Nepabeigta otrā līmeņa augstākā izglītība (pamatzināšanas specialitātē, kas iegūtas otrā līmeņa augstākajā mācību iestādē)</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43</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A1.7</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Augstākā izglītība</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52</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62</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A1.8</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Augstākā izglītība + papildus izglītība (vismaz 1 gadu)</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74</w:t>
            </w: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89</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107</w:t>
            </w:r>
          </w:p>
        </w:tc>
      </w:tr>
      <w:tr w:rsidR="00F276A1" w:rsidRPr="00C00D9F" w:rsidTr="00F276A1">
        <w:trPr>
          <w:trHeight w:val="397"/>
        </w:trPr>
        <w:tc>
          <w:tcPr>
            <w:tcW w:w="3421"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A1.9</w:t>
            </w:r>
          </w:p>
        </w:tc>
        <w:tc>
          <w:tcPr>
            <w:tcW w:w="6161"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Zinātniskais grāds</w:t>
            </w:r>
          </w:p>
        </w:tc>
        <w:tc>
          <w:tcPr>
            <w:tcW w:w="112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128</w:t>
            </w:r>
          </w:p>
        </w:tc>
        <w:tc>
          <w:tcPr>
            <w:tcW w:w="1342" w:type="dxa"/>
            <w:tcBorders>
              <w:lef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154</w:t>
            </w:r>
          </w:p>
        </w:tc>
        <w:tc>
          <w:tcPr>
            <w:tcW w:w="1019"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185</w:t>
            </w:r>
          </w:p>
        </w:tc>
      </w:tr>
    </w:tbl>
    <w:p w:rsidR="00F276A1" w:rsidRPr="00C00D9F" w:rsidRDefault="00F276A1" w:rsidP="00F276A1">
      <w:pPr>
        <w:rPr>
          <w:sz w:val="20"/>
        </w:rPr>
      </w:pPr>
    </w:p>
    <w:p w:rsidR="00F276A1" w:rsidRPr="00C00D9F" w:rsidRDefault="00F276A1" w:rsidP="00F276A1">
      <w:pPr>
        <w:spacing w:before="80" w:after="80"/>
        <w:rPr>
          <w:sz w:val="20"/>
        </w:rPr>
      </w:pPr>
      <w:r w:rsidRPr="00C00D9F">
        <w:rPr>
          <w:sz w:val="20"/>
        </w:rPr>
        <w:t>Par papildus mācībām ārpus darba (līdz 3 mēnešiem), kas nepieciešamas amata pienākumu veikšanai, faktoram A1 tiek noteikta nākamā vērtība. Augstāks vai zemāks vērtējums var tikt piemērots, lai parādītu atšķirības starp līdzīgiem amatiem.</w:t>
      </w:r>
    </w:p>
    <w:p w:rsidR="00F276A1" w:rsidRPr="00C00D9F" w:rsidRDefault="00F276A1" w:rsidP="00F276A1">
      <w:pPr>
        <w:rPr>
          <w:sz w:val="20"/>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992"/>
        <w:gridCol w:w="567"/>
        <w:gridCol w:w="567"/>
        <w:gridCol w:w="567"/>
        <w:gridCol w:w="567"/>
        <w:gridCol w:w="567"/>
        <w:gridCol w:w="567"/>
        <w:gridCol w:w="567"/>
        <w:gridCol w:w="709"/>
        <w:gridCol w:w="567"/>
        <w:gridCol w:w="567"/>
        <w:gridCol w:w="567"/>
        <w:gridCol w:w="567"/>
        <w:gridCol w:w="567"/>
        <w:gridCol w:w="709"/>
        <w:gridCol w:w="735"/>
      </w:tblGrid>
      <w:tr w:rsidR="00F276A1" w:rsidRPr="00C00D9F" w:rsidTr="00F276A1">
        <w:trPr>
          <w:cantSplit/>
          <w:trHeight w:val="567"/>
        </w:trPr>
        <w:tc>
          <w:tcPr>
            <w:tcW w:w="3119" w:type="dxa"/>
            <w:tcBorders>
              <w:left w:val="single" w:sz="4" w:space="0" w:color="auto"/>
              <w:right w:val="single" w:sz="4" w:space="0" w:color="auto"/>
            </w:tcBorders>
            <w:shd w:val="clear" w:color="auto" w:fill="FFFFFF"/>
            <w:vAlign w:val="center"/>
          </w:tcPr>
          <w:p w:rsidR="00F276A1" w:rsidRPr="00C00D9F" w:rsidRDefault="00F276A1" w:rsidP="00F276A1">
            <w:pPr>
              <w:jc w:val="center"/>
              <w:rPr>
                <w:b/>
                <w:sz w:val="20"/>
              </w:rPr>
            </w:pPr>
          </w:p>
        </w:tc>
        <w:tc>
          <w:tcPr>
            <w:tcW w:w="9949" w:type="dxa"/>
            <w:gridSpan w:val="16"/>
            <w:tcBorders>
              <w:left w:val="single" w:sz="4" w:space="0" w:color="auto"/>
              <w:right w:val="single" w:sz="4" w:space="0" w:color="auto"/>
            </w:tcBorders>
            <w:shd w:val="clear" w:color="auto" w:fill="FFFFFF"/>
            <w:vAlign w:val="center"/>
          </w:tcPr>
          <w:p w:rsidR="00F276A1" w:rsidRPr="00C00D9F" w:rsidRDefault="00F276A1" w:rsidP="00F276A1">
            <w:pPr>
              <w:rPr>
                <w:sz w:val="20"/>
              </w:rPr>
            </w:pPr>
            <w:r w:rsidRPr="00C00D9F">
              <w:rPr>
                <w:b/>
                <w:sz w:val="20"/>
              </w:rPr>
              <w:t>A2 tabula. Profesionālā pieredze</w:t>
            </w:r>
          </w:p>
        </w:tc>
      </w:tr>
      <w:tr w:rsidR="00F276A1" w:rsidRPr="00C00D9F" w:rsidTr="00F276A1">
        <w:trPr>
          <w:trHeight w:val="851"/>
        </w:trPr>
        <w:tc>
          <w:tcPr>
            <w:tcW w:w="3119" w:type="dxa"/>
            <w:tcBorders>
              <w:left w:val="single" w:sz="4" w:space="0" w:color="auto"/>
              <w:right w:val="single" w:sz="4" w:space="0" w:color="auto"/>
            </w:tcBorders>
            <w:vAlign w:val="center"/>
          </w:tcPr>
          <w:p w:rsidR="00F276A1" w:rsidRPr="00C00D9F" w:rsidRDefault="00F276A1" w:rsidP="00F276A1">
            <w:pPr>
              <w:pStyle w:val="Heading8"/>
              <w:jc w:val="right"/>
              <w:rPr>
                <w:rFonts w:ascii="Times New Roman" w:hAnsi="Times New Roman" w:cs="Times New Roman"/>
              </w:rPr>
            </w:pPr>
            <w:r w:rsidRPr="00C00D9F">
              <w:rPr>
                <w:rFonts w:ascii="Times New Roman" w:hAnsi="Times New Roman" w:cs="Times New Roman"/>
                <w:b/>
                <w:noProof/>
                <w:lang w:eastAsia="lv-LV"/>
              </w:rPr>
              <w:lastRenderedPageBreak/>
              <mc:AlternateContent>
                <mc:Choice Requires="wps">
                  <w:drawing>
                    <wp:anchor distT="0" distB="0" distL="114300" distR="114300" simplePos="0" relativeHeight="251660288" behindDoc="0" locked="0" layoutInCell="1" allowOverlap="1" wp14:anchorId="493ECCBB" wp14:editId="094100F2">
                      <wp:simplePos x="0" y="0"/>
                      <wp:positionH relativeFrom="column">
                        <wp:posOffset>-55245</wp:posOffset>
                      </wp:positionH>
                      <wp:positionV relativeFrom="paragraph">
                        <wp:posOffset>6985</wp:posOffset>
                      </wp:positionV>
                      <wp:extent cx="1943100" cy="5715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C81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5pt" to="148.6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" strokeweight="1pt"/>
                  </w:pict>
                </mc:Fallback>
              </mc:AlternateContent>
            </w:r>
            <w:r w:rsidRPr="00C00D9F">
              <w:rPr>
                <w:rFonts w:ascii="Times New Roman" w:hAnsi="Times New Roman" w:cs="Times New Roman"/>
              </w:rPr>
              <w:t xml:space="preserve">Pieredze </w:t>
            </w:r>
          </w:p>
          <w:p w:rsidR="00F276A1" w:rsidRPr="00C00D9F" w:rsidRDefault="00F276A1" w:rsidP="00F276A1">
            <w:pPr>
              <w:pStyle w:val="Heading8"/>
              <w:jc w:val="right"/>
              <w:rPr>
                <w:rFonts w:ascii="Times New Roman" w:hAnsi="Times New Roman" w:cs="Times New Roman"/>
              </w:rPr>
            </w:pPr>
            <w:r w:rsidRPr="00C00D9F">
              <w:rPr>
                <w:rFonts w:ascii="Times New Roman" w:hAnsi="Times New Roman" w:cs="Times New Roman"/>
              </w:rPr>
              <w:t>profesijā</w:t>
            </w:r>
          </w:p>
          <w:p w:rsidR="00F276A1" w:rsidRPr="00C00D9F" w:rsidRDefault="00F276A1" w:rsidP="00F276A1">
            <w:pPr>
              <w:pStyle w:val="Heading8"/>
              <w:rPr>
                <w:rFonts w:ascii="Times New Roman" w:hAnsi="Times New Roman" w:cs="Times New Roman"/>
              </w:rPr>
            </w:pPr>
            <w:r w:rsidRPr="00C00D9F">
              <w:rPr>
                <w:rFonts w:ascii="Times New Roman" w:hAnsi="Times New Roman" w:cs="Times New Roman"/>
              </w:rPr>
              <w:t xml:space="preserve">Vadības </w:t>
            </w:r>
          </w:p>
          <w:p w:rsidR="00F276A1" w:rsidRPr="00C00D9F" w:rsidRDefault="00F276A1" w:rsidP="00F276A1">
            <w:pPr>
              <w:pStyle w:val="Heading8"/>
              <w:rPr>
                <w:rFonts w:ascii="Times New Roman" w:hAnsi="Times New Roman" w:cs="Times New Roman"/>
              </w:rPr>
            </w:pPr>
            <w:r w:rsidRPr="00C00D9F">
              <w:rPr>
                <w:rFonts w:ascii="Times New Roman" w:hAnsi="Times New Roman" w:cs="Times New Roman"/>
              </w:rPr>
              <w:t>pieredze</w:t>
            </w:r>
          </w:p>
        </w:tc>
        <w:tc>
          <w:tcPr>
            <w:tcW w:w="992" w:type="dxa"/>
            <w:tcBorders>
              <w:left w:val="single" w:sz="4" w:space="0" w:color="auto"/>
              <w:bottom w:val="single" w:sz="4" w:space="0" w:color="auto"/>
              <w:right w:val="single" w:sz="4" w:space="0" w:color="auto"/>
            </w:tcBorders>
            <w:vAlign w:val="center"/>
          </w:tcPr>
          <w:p w:rsidR="00F276A1" w:rsidRPr="00C00D9F" w:rsidRDefault="00F276A1" w:rsidP="00F276A1">
            <w:pPr>
              <w:jc w:val="center"/>
              <w:rPr>
                <w:sz w:val="20"/>
              </w:rPr>
            </w:pPr>
            <w:r w:rsidRPr="00C00D9F">
              <w:rPr>
                <w:sz w:val="20"/>
              </w:rPr>
              <w:t>A2.1 (P)</w:t>
            </w:r>
          </w:p>
          <w:p w:rsidR="00F276A1" w:rsidRPr="00C00D9F" w:rsidRDefault="00F276A1" w:rsidP="00F276A1">
            <w:pPr>
              <w:jc w:val="center"/>
              <w:rPr>
                <w:sz w:val="16"/>
              </w:rPr>
            </w:pPr>
            <w:r w:rsidRPr="00C00D9F">
              <w:rPr>
                <w:sz w:val="16"/>
              </w:rPr>
              <w:t>darbs neprasa pieredzi</w:t>
            </w:r>
          </w:p>
        </w:tc>
        <w:tc>
          <w:tcPr>
            <w:tcW w:w="1701" w:type="dxa"/>
            <w:gridSpan w:val="3"/>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A2.2 (P)</w:t>
            </w:r>
          </w:p>
          <w:p w:rsidR="00F276A1" w:rsidRPr="00C00D9F" w:rsidRDefault="00F276A1" w:rsidP="00F276A1">
            <w:pPr>
              <w:jc w:val="center"/>
              <w:rPr>
                <w:sz w:val="16"/>
              </w:rPr>
            </w:pPr>
            <w:r w:rsidRPr="00C00D9F">
              <w:rPr>
                <w:sz w:val="16"/>
              </w:rPr>
              <w:t>profesijā (specialitātē) līdz 6 mēn.</w:t>
            </w:r>
          </w:p>
        </w:tc>
        <w:tc>
          <w:tcPr>
            <w:tcW w:w="1701" w:type="dxa"/>
            <w:gridSpan w:val="3"/>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A2.1 (P)</w:t>
            </w:r>
          </w:p>
          <w:p w:rsidR="00F276A1" w:rsidRPr="00C00D9F" w:rsidRDefault="00F276A1" w:rsidP="00F276A1">
            <w:pPr>
              <w:jc w:val="center"/>
              <w:rPr>
                <w:sz w:val="16"/>
              </w:rPr>
            </w:pPr>
            <w:r w:rsidRPr="00C00D9F">
              <w:rPr>
                <w:sz w:val="16"/>
              </w:rPr>
              <w:t>profesijā (specialitātē)</w:t>
            </w:r>
          </w:p>
          <w:p w:rsidR="00F276A1" w:rsidRPr="00C00D9F" w:rsidRDefault="00F276A1" w:rsidP="00F276A1">
            <w:pPr>
              <w:jc w:val="center"/>
              <w:rPr>
                <w:sz w:val="16"/>
              </w:rPr>
            </w:pPr>
            <w:r w:rsidRPr="00C00D9F">
              <w:rPr>
                <w:sz w:val="16"/>
              </w:rPr>
              <w:t>līdz 1 g.</w:t>
            </w:r>
          </w:p>
        </w:tc>
        <w:tc>
          <w:tcPr>
            <w:tcW w:w="1843" w:type="dxa"/>
            <w:gridSpan w:val="3"/>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A2.2 (P)</w:t>
            </w:r>
          </w:p>
          <w:p w:rsidR="00F276A1" w:rsidRPr="00C00D9F" w:rsidRDefault="00F276A1" w:rsidP="00F276A1">
            <w:pPr>
              <w:jc w:val="center"/>
              <w:rPr>
                <w:sz w:val="16"/>
              </w:rPr>
            </w:pPr>
            <w:r w:rsidRPr="00C00D9F">
              <w:rPr>
                <w:sz w:val="16"/>
              </w:rPr>
              <w:t>profesijā (specialitātē)</w:t>
            </w:r>
          </w:p>
          <w:p w:rsidR="00F276A1" w:rsidRPr="00C00D9F" w:rsidRDefault="00F276A1" w:rsidP="00F276A1">
            <w:pPr>
              <w:jc w:val="center"/>
              <w:rPr>
                <w:sz w:val="20"/>
              </w:rPr>
            </w:pPr>
            <w:r w:rsidRPr="00C00D9F">
              <w:rPr>
                <w:sz w:val="16"/>
              </w:rPr>
              <w:t>no 1 līdz 3 g.</w:t>
            </w:r>
          </w:p>
        </w:tc>
        <w:tc>
          <w:tcPr>
            <w:tcW w:w="1701" w:type="dxa"/>
            <w:gridSpan w:val="3"/>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A2.3 (P)</w:t>
            </w:r>
          </w:p>
          <w:p w:rsidR="00F276A1" w:rsidRPr="00C00D9F" w:rsidRDefault="00F276A1" w:rsidP="00F276A1">
            <w:pPr>
              <w:jc w:val="center"/>
              <w:rPr>
                <w:sz w:val="16"/>
              </w:rPr>
            </w:pPr>
            <w:r w:rsidRPr="00C00D9F">
              <w:rPr>
                <w:sz w:val="16"/>
              </w:rPr>
              <w:t>profesijā (specialitātē)</w:t>
            </w:r>
          </w:p>
          <w:p w:rsidR="00F276A1" w:rsidRPr="00C00D9F" w:rsidRDefault="00F276A1" w:rsidP="00F276A1">
            <w:pPr>
              <w:jc w:val="center"/>
              <w:rPr>
                <w:sz w:val="20"/>
              </w:rPr>
            </w:pPr>
            <w:r w:rsidRPr="00C00D9F">
              <w:rPr>
                <w:sz w:val="16"/>
              </w:rPr>
              <w:t>no 3 līdz 5 g.</w:t>
            </w:r>
          </w:p>
        </w:tc>
        <w:tc>
          <w:tcPr>
            <w:tcW w:w="2011" w:type="dxa"/>
            <w:gridSpan w:val="3"/>
            <w:tcBorders>
              <w:left w:val="single" w:sz="4" w:space="0" w:color="auto"/>
              <w:right w:val="single" w:sz="4" w:space="0" w:color="auto"/>
            </w:tcBorders>
            <w:vAlign w:val="center"/>
          </w:tcPr>
          <w:p w:rsidR="00F276A1" w:rsidRPr="00C00D9F" w:rsidRDefault="00F276A1" w:rsidP="00F276A1">
            <w:pPr>
              <w:jc w:val="center"/>
              <w:rPr>
                <w:lang w:val="fr-FR"/>
              </w:rPr>
            </w:pPr>
            <w:r w:rsidRPr="00C00D9F">
              <w:rPr>
                <w:sz w:val="20"/>
              </w:rPr>
              <w:t>A2.4 (P)</w:t>
            </w:r>
          </w:p>
          <w:p w:rsidR="00F276A1" w:rsidRPr="00C00D9F" w:rsidRDefault="00F276A1" w:rsidP="00F276A1">
            <w:pPr>
              <w:jc w:val="center"/>
              <w:rPr>
                <w:sz w:val="16"/>
              </w:rPr>
            </w:pPr>
            <w:r w:rsidRPr="00C00D9F">
              <w:rPr>
                <w:sz w:val="16"/>
              </w:rPr>
              <w:t>profesijā (specialitātē)</w:t>
            </w:r>
          </w:p>
          <w:p w:rsidR="00F276A1" w:rsidRPr="00C00D9F" w:rsidRDefault="00F276A1" w:rsidP="00F276A1">
            <w:pPr>
              <w:jc w:val="center"/>
              <w:rPr>
                <w:sz w:val="20"/>
              </w:rPr>
            </w:pPr>
            <w:r w:rsidRPr="00C00D9F">
              <w:rPr>
                <w:sz w:val="16"/>
              </w:rPr>
              <w:t>vairāk par 5 g.</w:t>
            </w:r>
          </w:p>
        </w:tc>
      </w:tr>
      <w:tr w:rsidR="00F276A1" w:rsidRPr="00C00D9F" w:rsidTr="00F276A1">
        <w:trPr>
          <w:trHeight w:val="397"/>
        </w:trPr>
        <w:tc>
          <w:tcPr>
            <w:tcW w:w="3119"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A2.1 (A) </w:t>
            </w:r>
            <w:r w:rsidRPr="00C00D9F">
              <w:rPr>
                <w:sz w:val="16"/>
              </w:rPr>
              <w:t>līdz 1 gadam</w:t>
            </w:r>
          </w:p>
        </w:tc>
        <w:tc>
          <w:tcPr>
            <w:tcW w:w="992"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5</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w:t>
            </w:r>
          </w:p>
        </w:tc>
        <w:tc>
          <w:tcPr>
            <w:tcW w:w="567"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10</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12</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14</w:t>
            </w:r>
          </w:p>
        </w:tc>
        <w:tc>
          <w:tcPr>
            <w:tcW w:w="567"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17</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21</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25</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30</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43</w:t>
            </w:r>
          </w:p>
        </w:tc>
        <w:tc>
          <w:tcPr>
            <w:tcW w:w="567"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52</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62</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74</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89</w:t>
            </w:r>
          </w:p>
        </w:tc>
        <w:tc>
          <w:tcPr>
            <w:tcW w:w="73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107</w:t>
            </w:r>
          </w:p>
        </w:tc>
      </w:tr>
      <w:tr w:rsidR="00F276A1" w:rsidRPr="00C00D9F" w:rsidTr="00F276A1">
        <w:trPr>
          <w:trHeight w:val="397"/>
        </w:trPr>
        <w:tc>
          <w:tcPr>
            <w:tcW w:w="3119"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A2.2 (A) </w:t>
            </w:r>
            <w:r w:rsidRPr="00C00D9F">
              <w:rPr>
                <w:sz w:val="16"/>
              </w:rPr>
              <w:t>no 1 līdz 3 gadiem</w:t>
            </w:r>
          </w:p>
        </w:tc>
        <w:tc>
          <w:tcPr>
            <w:tcW w:w="992"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43</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52</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62</w:t>
            </w:r>
          </w:p>
        </w:tc>
        <w:tc>
          <w:tcPr>
            <w:tcW w:w="567"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74</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89</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89</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107</w:t>
            </w:r>
          </w:p>
        </w:tc>
        <w:tc>
          <w:tcPr>
            <w:tcW w:w="73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128</w:t>
            </w:r>
          </w:p>
        </w:tc>
      </w:tr>
      <w:tr w:rsidR="00F276A1" w:rsidRPr="00C00D9F" w:rsidTr="00F276A1">
        <w:trPr>
          <w:trHeight w:val="397"/>
        </w:trPr>
        <w:tc>
          <w:tcPr>
            <w:tcW w:w="3119"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A2.3 (A) </w:t>
            </w:r>
            <w:r w:rsidRPr="00C00D9F">
              <w:rPr>
                <w:sz w:val="16"/>
              </w:rPr>
              <w:t>no 3 līdz 5 gadiem</w:t>
            </w:r>
          </w:p>
        </w:tc>
        <w:tc>
          <w:tcPr>
            <w:tcW w:w="992"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709"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74</w:t>
            </w:r>
          </w:p>
        </w:tc>
        <w:tc>
          <w:tcPr>
            <w:tcW w:w="567"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89</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107</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107</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128</w:t>
            </w:r>
          </w:p>
        </w:tc>
        <w:tc>
          <w:tcPr>
            <w:tcW w:w="73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154</w:t>
            </w:r>
          </w:p>
        </w:tc>
      </w:tr>
      <w:tr w:rsidR="00F276A1" w:rsidRPr="00C00D9F" w:rsidTr="00F276A1">
        <w:trPr>
          <w:trHeight w:val="397"/>
        </w:trPr>
        <w:tc>
          <w:tcPr>
            <w:tcW w:w="3119"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A2.4 (A) </w:t>
            </w:r>
            <w:r w:rsidRPr="00C00D9F">
              <w:rPr>
                <w:sz w:val="16"/>
              </w:rPr>
              <w:t>vairāk par 5 gadiem</w:t>
            </w:r>
          </w:p>
        </w:tc>
        <w:tc>
          <w:tcPr>
            <w:tcW w:w="992"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709"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p>
        </w:tc>
        <w:tc>
          <w:tcPr>
            <w:tcW w:w="56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154</w:t>
            </w:r>
          </w:p>
        </w:tc>
        <w:tc>
          <w:tcPr>
            <w:tcW w:w="709"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185</w:t>
            </w:r>
          </w:p>
        </w:tc>
        <w:tc>
          <w:tcPr>
            <w:tcW w:w="73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222</w:t>
            </w:r>
          </w:p>
        </w:tc>
      </w:tr>
    </w:tbl>
    <w:p w:rsidR="00F276A1" w:rsidRPr="00C00D9F" w:rsidRDefault="00F276A1" w:rsidP="00F276A1">
      <w:pPr>
        <w:rPr>
          <w:b/>
          <w:sz w:val="28"/>
        </w:rPr>
      </w:pPr>
    </w:p>
    <w:p w:rsidR="00F276A1" w:rsidRPr="00C00D9F" w:rsidRDefault="00F276A1" w:rsidP="00F276A1">
      <w:pPr>
        <w:rPr>
          <w:b/>
          <w:sz w:val="28"/>
        </w:rPr>
      </w:pPr>
      <w:r w:rsidRPr="00C00D9F">
        <w:rPr>
          <w:b/>
          <w:sz w:val="28"/>
        </w:rPr>
        <w:t>B. Darba raksturojums</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05"/>
        <w:gridCol w:w="7909"/>
        <w:gridCol w:w="1276"/>
        <w:gridCol w:w="1276"/>
        <w:gridCol w:w="1302"/>
      </w:tblGrid>
      <w:tr w:rsidR="00F276A1" w:rsidRPr="00C00D9F" w:rsidTr="00F276A1">
        <w:trPr>
          <w:trHeight w:val="567"/>
        </w:trPr>
        <w:tc>
          <w:tcPr>
            <w:tcW w:w="1305" w:type="dxa"/>
            <w:tcBorders>
              <w:left w:val="single" w:sz="4" w:space="0" w:color="auto"/>
              <w:right w:val="single" w:sz="4" w:space="0" w:color="auto"/>
            </w:tcBorders>
            <w:shd w:val="clear" w:color="auto" w:fill="FFFFFF"/>
            <w:vAlign w:val="center"/>
          </w:tcPr>
          <w:p w:rsidR="00F276A1" w:rsidRPr="00C00D9F" w:rsidRDefault="00F276A1" w:rsidP="00F276A1">
            <w:pPr>
              <w:pStyle w:val="Heading3"/>
              <w:rPr>
                <w:rFonts w:ascii="Times New Roman" w:hAnsi="Times New Roman" w:cs="Times New Roman"/>
                <w:sz w:val="20"/>
              </w:rPr>
            </w:pPr>
            <w:bookmarkStart w:id="13" w:name="OLE_LINK1"/>
            <w:r w:rsidRPr="00C00D9F">
              <w:rPr>
                <w:rFonts w:ascii="Times New Roman" w:hAnsi="Times New Roman" w:cs="Times New Roman"/>
                <w:sz w:val="20"/>
              </w:rPr>
              <w:t>Pakāpes</w:t>
            </w:r>
          </w:p>
        </w:tc>
        <w:tc>
          <w:tcPr>
            <w:tcW w:w="7909" w:type="dxa"/>
            <w:tcBorders>
              <w:left w:val="single" w:sz="4" w:space="0" w:color="auto"/>
              <w:right w:val="single" w:sz="4" w:space="0" w:color="auto"/>
            </w:tcBorders>
            <w:shd w:val="clear" w:color="auto" w:fill="FFFFFF"/>
            <w:vAlign w:val="center"/>
          </w:tcPr>
          <w:p w:rsidR="00F276A1" w:rsidRPr="00C00D9F" w:rsidRDefault="00F276A1" w:rsidP="00F276A1">
            <w:pPr>
              <w:pStyle w:val="Heading4"/>
              <w:rPr>
                <w:rFonts w:ascii="Times New Roman" w:hAnsi="Times New Roman" w:cs="Times New Roman"/>
                <w:sz w:val="20"/>
              </w:rPr>
            </w:pPr>
            <w:r w:rsidRPr="00C00D9F">
              <w:rPr>
                <w:rFonts w:ascii="Times New Roman" w:hAnsi="Times New Roman" w:cs="Times New Roman"/>
                <w:sz w:val="20"/>
              </w:rPr>
              <w:t>B1 tabula. Darba sarežģītība</w:t>
            </w:r>
          </w:p>
        </w:tc>
        <w:tc>
          <w:tcPr>
            <w:tcW w:w="3854" w:type="dxa"/>
            <w:gridSpan w:val="3"/>
            <w:tcBorders>
              <w:left w:val="single" w:sz="4" w:space="0" w:color="auto"/>
              <w:right w:val="single" w:sz="4" w:space="0" w:color="auto"/>
            </w:tcBorders>
            <w:shd w:val="clear" w:color="auto" w:fill="FFFFFF"/>
            <w:vAlign w:val="center"/>
          </w:tcPr>
          <w:p w:rsidR="00F276A1" w:rsidRPr="00C00D9F" w:rsidRDefault="00F276A1" w:rsidP="00F276A1">
            <w:pPr>
              <w:pStyle w:val="Heading3"/>
              <w:rPr>
                <w:rFonts w:ascii="Times New Roman" w:hAnsi="Times New Roman" w:cs="Times New Roman"/>
                <w:sz w:val="20"/>
              </w:rPr>
            </w:pPr>
            <w:r w:rsidRPr="00C00D9F">
              <w:rPr>
                <w:rFonts w:ascii="Times New Roman" w:hAnsi="Times New Roman" w:cs="Times New Roman"/>
                <w:sz w:val="20"/>
              </w:rPr>
              <w:t>Punktu skaits</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B1.1</w:t>
            </w:r>
          </w:p>
        </w:tc>
        <w:tc>
          <w:tcPr>
            <w:tcW w:w="7909"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Darbs neprasa problēmu risināšanu, tiek veikts pēc parauga.</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8</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10</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B1.2</w:t>
            </w:r>
          </w:p>
        </w:tc>
        <w:tc>
          <w:tcPr>
            <w:tcW w:w="7909"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Darbu regulē vienkāršas instrukcijas viena procesa ietvaros.</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14</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17</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21</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B1.3</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Darbu regulē vienkāršas instrukcijas vairāku (3-4) procesu ietvaros, vai sarežģītas instrukcijas viena procesa ietvaros.</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25</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30</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36</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B1.4</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Darbu regulē sarežģītas instrukcijas vairāku procesu ietvaros.</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36</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43</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52</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B1.5</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Darbam nav instrukciju; to regulē vispārīgi procesu apraksti, kas sniedz norādes uz iespējamām problēmām un to risinājumiem.</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52</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62</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74</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B1.6</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Darbu regulē organizācijas stratēģija un mērķi.</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74</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89</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107</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B1.7</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Darbu neierobežo organizācijas stratēģija un mērķi; to regulē organizācijas politika un vīzija.</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128</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154</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185</w:t>
            </w:r>
          </w:p>
        </w:tc>
      </w:tr>
      <w:tr w:rsidR="00F276A1" w:rsidRPr="00C00D9F" w:rsidTr="00F276A1">
        <w:trPr>
          <w:trHeight w:val="567"/>
        </w:trPr>
        <w:tc>
          <w:tcPr>
            <w:tcW w:w="1305"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lastRenderedPageBreak/>
              <w:t>B1.8</w:t>
            </w:r>
          </w:p>
        </w:tc>
        <w:tc>
          <w:tcPr>
            <w:tcW w:w="7909"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 izpildes metodes nav noteiktas, un tās jāizstrādā, izmantojot pasaules pieredzi un zinātnes sasniegumus. Sasniedzamais rezultāts nav definēts.</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222</w:t>
            </w:r>
          </w:p>
        </w:tc>
        <w:tc>
          <w:tcPr>
            <w:tcW w:w="1276"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266</w:t>
            </w:r>
          </w:p>
        </w:tc>
        <w:tc>
          <w:tcPr>
            <w:tcW w:w="1302"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319</w:t>
            </w:r>
          </w:p>
        </w:tc>
      </w:tr>
      <w:bookmarkEnd w:id="13"/>
    </w:tbl>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rPr>
          <w:rFonts w:ascii="Times New Roman" w:hAnsi="Times New Roman" w:cs="Times New Roman"/>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60"/>
        <w:gridCol w:w="7954"/>
        <w:gridCol w:w="1320"/>
        <w:gridCol w:w="1260"/>
        <w:gridCol w:w="1274"/>
      </w:tblGrid>
      <w:tr w:rsidR="00F276A1" w:rsidRPr="00C00D9F" w:rsidTr="00F276A1">
        <w:trPr>
          <w:trHeight w:val="567"/>
        </w:trPr>
        <w:tc>
          <w:tcPr>
            <w:tcW w:w="1260" w:type="dxa"/>
            <w:tcBorders>
              <w:left w:val="single" w:sz="4" w:space="0" w:color="auto"/>
              <w:right w:val="single" w:sz="4" w:space="0" w:color="auto"/>
            </w:tcBorders>
            <w:shd w:val="clear" w:color="auto" w:fill="FFFFFF"/>
            <w:vAlign w:val="center"/>
          </w:tcPr>
          <w:p w:rsidR="00F276A1" w:rsidRPr="00C00D9F" w:rsidRDefault="00F276A1" w:rsidP="00F276A1">
            <w:pPr>
              <w:pStyle w:val="Heading3"/>
              <w:rPr>
                <w:rFonts w:ascii="Times New Roman" w:hAnsi="Times New Roman" w:cs="Times New Roman"/>
                <w:sz w:val="20"/>
              </w:rPr>
            </w:pPr>
            <w:r w:rsidRPr="00C00D9F">
              <w:rPr>
                <w:rFonts w:ascii="Times New Roman" w:hAnsi="Times New Roman" w:cs="Times New Roman"/>
                <w:sz w:val="20"/>
              </w:rPr>
              <w:t>Pakāpes</w:t>
            </w:r>
          </w:p>
        </w:tc>
        <w:tc>
          <w:tcPr>
            <w:tcW w:w="7954" w:type="dxa"/>
            <w:tcBorders>
              <w:left w:val="single" w:sz="4" w:space="0" w:color="auto"/>
              <w:right w:val="single" w:sz="4" w:space="0" w:color="auto"/>
            </w:tcBorders>
            <w:shd w:val="clear" w:color="auto" w:fill="FFFFFF"/>
            <w:vAlign w:val="center"/>
          </w:tcPr>
          <w:p w:rsidR="00F276A1" w:rsidRPr="00C00D9F" w:rsidRDefault="00F276A1" w:rsidP="00F276A1">
            <w:pPr>
              <w:rPr>
                <w:b/>
                <w:sz w:val="20"/>
              </w:rPr>
            </w:pPr>
            <w:r w:rsidRPr="00C00D9F">
              <w:rPr>
                <w:b/>
                <w:sz w:val="20"/>
              </w:rPr>
              <w:t>B2 tabula. Domāšanas sarežģītība</w:t>
            </w:r>
          </w:p>
        </w:tc>
        <w:tc>
          <w:tcPr>
            <w:tcW w:w="3854" w:type="dxa"/>
            <w:gridSpan w:val="3"/>
            <w:tcBorders>
              <w:left w:val="single" w:sz="4" w:space="0" w:color="auto"/>
              <w:right w:val="single" w:sz="4" w:space="0" w:color="auto"/>
            </w:tcBorders>
            <w:shd w:val="clear" w:color="auto" w:fill="FFFFFF"/>
            <w:vAlign w:val="center"/>
          </w:tcPr>
          <w:p w:rsidR="00F276A1" w:rsidRPr="00C00D9F" w:rsidRDefault="00F276A1" w:rsidP="00F276A1">
            <w:pPr>
              <w:pStyle w:val="Heading3"/>
              <w:rPr>
                <w:rFonts w:ascii="Times New Roman" w:hAnsi="Times New Roman" w:cs="Times New Roman"/>
                <w:sz w:val="20"/>
              </w:rPr>
            </w:pPr>
            <w:r w:rsidRPr="00C00D9F">
              <w:rPr>
                <w:rFonts w:ascii="Times New Roman" w:hAnsi="Times New Roman" w:cs="Times New Roman"/>
                <w:sz w:val="20"/>
              </w:rPr>
              <w:t>Punktu skaits</w:t>
            </w:r>
          </w:p>
        </w:tc>
      </w:tr>
      <w:tr w:rsidR="00F276A1" w:rsidRPr="00C00D9F" w:rsidTr="00F276A1">
        <w:trPr>
          <w:trHeight w:val="397"/>
        </w:trPr>
        <w:tc>
          <w:tcPr>
            <w:tcW w:w="126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B2.1</w:t>
            </w:r>
          </w:p>
        </w:tc>
        <w:tc>
          <w:tcPr>
            <w:tcW w:w="795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 gaitā nav jāizvēlas starp rīcības alternatīvām, risinājumi ir skaidri noteikti.</w:t>
            </w:r>
          </w:p>
        </w:tc>
        <w:tc>
          <w:tcPr>
            <w:tcW w:w="132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8</w:t>
            </w:r>
          </w:p>
        </w:tc>
        <w:tc>
          <w:tcPr>
            <w:tcW w:w="1260"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10</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w:t>
            </w:r>
          </w:p>
        </w:tc>
      </w:tr>
      <w:tr w:rsidR="00F276A1" w:rsidRPr="00C00D9F" w:rsidTr="00F276A1">
        <w:trPr>
          <w:trHeight w:val="397"/>
        </w:trPr>
        <w:tc>
          <w:tcPr>
            <w:tcW w:w="126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B2.2</w:t>
            </w:r>
          </w:p>
        </w:tc>
        <w:tc>
          <w:tcPr>
            <w:tcW w:w="7954"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Darba gaitā jāsastopas ar līdzīgām, atkārtotām problēmām, kuru risinājums balstīts uz iepriekšējām zināšanām un pieredzi. Iespējamo risinājumu sekas ir viegli prognozējamas. Darba gaitā nav nepieciešama papildus informācijas meklēšana un apstrāde.</w:t>
            </w:r>
          </w:p>
        </w:tc>
        <w:tc>
          <w:tcPr>
            <w:tcW w:w="132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14</w:t>
            </w:r>
          </w:p>
        </w:tc>
        <w:tc>
          <w:tcPr>
            <w:tcW w:w="1260"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17</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21</w:t>
            </w:r>
          </w:p>
        </w:tc>
      </w:tr>
      <w:tr w:rsidR="00F276A1" w:rsidRPr="00C00D9F" w:rsidTr="00F276A1">
        <w:trPr>
          <w:trHeight w:val="397"/>
        </w:trPr>
        <w:tc>
          <w:tcPr>
            <w:tcW w:w="126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B2.3</w:t>
            </w:r>
          </w:p>
        </w:tc>
        <w:tc>
          <w:tcPr>
            <w:tcW w:w="795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 gaitā jāsastopas ar problēmām, kuru risināšanai nepieciešams meklēt un apkopot papildus informāciju. Problēmu risināšanai iespējamas vairākas alternatīvas. Lai izvēlētos pareizo risinājumu, jāveic iespējamās rīcības seku analīze.</w:t>
            </w:r>
          </w:p>
        </w:tc>
        <w:tc>
          <w:tcPr>
            <w:tcW w:w="132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30</w:t>
            </w:r>
          </w:p>
        </w:tc>
        <w:tc>
          <w:tcPr>
            <w:tcW w:w="1260"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36</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43</w:t>
            </w:r>
          </w:p>
        </w:tc>
      </w:tr>
      <w:tr w:rsidR="00F276A1" w:rsidRPr="00C00D9F" w:rsidTr="00F276A1">
        <w:trPr>
          <w:trHeight w:val="397"/>
        </w:trPr>
        <w:tc>
          <w:tcPr>
            <w:tcW w:w="126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B2.4</w:t>
            </w:r>
          </w:p>
        </w:tc>
        <w:tc>
          <w:tcPr>
            <w:tcW w:w="795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 gaitā jāsastopas ar problēmām, kuru risināšanai nepieciešams pilnveidot esošos risinājumus, atrast netradicionālas pieejas problēmām. Darbs saistīts ar lielu informācijas apjomu apstrādi.</w:t>
            </w:r>
          </w:p>
        </w:tc>
        <w:tc>
          <w:tcPr>
            <w:tcW w:w="132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52</w:t>
            </w:r>
          </w:p>
        </w:tc>
        <w:tc>
          <w:tcPr>
            <w:tcW w:w="1260"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62</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74</w:t>
            </w:r>
          </w:p>
        </w:tc>
      </w:tr>
      <w:tr w:rsidR="00F276A1" w:rsidRPr="00C00D9F" w:rsidTr="00F276A1">
        <w:trPr>
          <w:trHeight w:val="397"/>
        </w:trPr>
        <w:tc>
          <w:tcPr>
            <w:tcW w:w="126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B2.5</w:t>
            </w:r>
          </w:p>
        </w:tc>
        <w:tc>
          <w:tcPr>
            <w:tcW w:w="795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Darba būtība ir jaunrade, principiāli jaunu risinājumu meklēšana.</w:t>
            </w:r>
          </w:p>
        </w:tc>
        <w:tc>
          <w:tcPr>
            <w:tcW w:w="1320"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89</w:t>
            </w:r>
          </w:p>
        </w:tc>
        <w:tc>
          <w:tcPr>
            <w:tcW w:w="1260"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107</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128</w:t>
            </w:r>
          </w:p>
        </w:tc>
      </w:tr>
    </w:tbl>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rPr>
          <w:rFonts w:ascii="Times New Roman" w:hAnsi="Times New Roman" w:cs="Times New Roman"/>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3685"/>
        <w:gridCol w:w="630"/>
        <w:gridCol w:w="720"/>
        <w:gridCol w:w="607"/>
        <w:gridCol w:w="645"/>
        <w:gridCol w:w="800"/>
        <w:gridCol w:w="690"/>
        <w:gridCol w:w="675"/>
        <w:gridCol w:w="720"/>
        <w:gridCol w:w="740"/>
        <w:gridCol w:w="705"/>
        <w:gridCol w:w="720"/>
        <w:gridCol w:w="711"/>
      </w:tblGrid>
      <w:tr w:rsidR="00F276A1" w:rsidRPr="00C00D9F" w:rsidTr="00F276A1">
        <w:trPr>
          <w:cantSplit/>
          <w:trHeight w:val="567"/>
        </w:trPr>
        <w:tc>
          <w:tcPr>
            <w:tcW w:w="4678" w:type="dxa"/>
            <w:gridSpan w:val="2"/>
            <w:tcBorders>
              <w:left w:val="single" w:sz="4" w:space="0" w:color="auto"/>
              <w:bottom w:val="nil"/>
              <w:right w:val="nil"/>
            </w:tcBorders>
            <w:shd w:val="clear" w:color="auto" w:fill="FFFFFF"/>
            <w:vAlign w:val="center"/>
          </w:tcPr>
          <w:p w:rsidR="00F276A1" w:rsidRPr="00C00D9F" w:rsidRDefault="00F276A1" w:rsidP="00F276A1">
            <w:pPr>
              <w:jc w:val="center"/>
              <w:rPr>
                <w:b/>
                <w:sz w:val="20"/>
              </w:rPr>
            </w:pPr>
            <w:r w:rsidRPr="00C00D9F">
              <w:rPr>
                <w:b/>
                <w:noProof/>
                <w:sz w:val="20"/>
                <w:lang w:eastAsia="lv-LV"/>
              </w:rPr>
              <mc:AlternateContent>
                <mc:Choice Requires="wps">
                  <w:drawing>
                    <wp:anchor distT="0" distB="0" distL="114300" distR="114300" simplePos="0" relativeHeight="251659264" behindDoc="0" locked="0" layoutInCell="1" allowOverlap="1" wp14:anchorId="258FFD1C" wp14:editId="1FEDE2CE">
                      <wp:simplePos x="0" y="0"/>
                      <wp:positionH relativeFrom="column">
                        <wp:posOffset>-74295</wp:posOffset>
                      </wp:positionH>
                      <wp:positionV relativeFrom="paragraph">
                        <wp:posOffset>347980</wp:posOffset>
                      </wp:positionV>
                      <wp:extent cx="2971800" cy="5715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52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7.4pt" to="228.1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"/>
                  </w:pict>
                </mc:Fallback>
              </mc:AlternateContent>
            </w:r>
          </w:p>
        </w:tc>
        <w:tc>
          <w:tcPr>
            <w:tcW w:w="8363" w:type="dxa"/>
            <w:gridSpan w:val="12"/>
            <w:tcBorders>
              <w:left w:val="single" w:sz="4" w:space="0" w:color="auto"/>
              <w:right w:val="single" w:sz="4" w:space="0" w:color="auto"/>
            </w:tcBorders>
            <w:shd w:val="clear" w:color="auto" w:fill="FFFFFF"/>
            <w:vAlign w:val="center"/>
          </w:tcPr>
          <w:p w:rsidR="00F276A1" w:rsidRPr="00C00D9F" w:rsidRDefault="00F276A1" w:rsidP="00F276A1">
            <w:pPr>
              <w:rPr>
                <w:sz w:val="20"/>
              </w:rPr>
            </w:pPr>
            <w:r w:rsidRPr="00C00D9F">
              <w:rPr>
                <w:b/>
                <w:sz w:val="20"/>
              </w:rPr>
              <w:t>B3 tabula. Sadarbība un vadība</w:t>
            </w:r>
          </w:p>
        </w:tc>
      </w:tr>
      <w:tr w:rsidR="00F276A1" w:rsidRPr="00C00D9F" w:rsidTr="00F276A1">
        <w:trPr>
          <w:cantSplit/>
          <w:trHeight w:val="345"/>
        </w:trPr>
        <w:tc>
          <w:tcPr>
            <w:tcW w:w="4678" w:type="dxa"/>
            <w:gridSpan w:val="2"/>
            <w:tcBorders>
              <w:left w:val="single" w:sz="4" w:space="0" w:color="auto"/>
              <w:bottom w:val="nil"/>
              <w:right w:val="single" w:sz="4" w:space="0" w:color="auto"/>
            </w:tcBorders>
            <w:vAlign w:val="center"/>
          </w:tcPr>
          <w:p w:rsidR="00F276A1" w:rsidRPr="00C00D9F" w:rsidRDefault="00F276A1" w:rsidP="00F276A1">
            <w:pPr>
              <w:pStyle w:val="Heading8"/>
              <w:jc w:val="right"/>
              <w:rPr>
                <w:rFonts w:ascii="Times New Roman" w:hAnsi="Times New Roman" w:cs="Times New Roman"/>
              </w:rPr>
            </w:pPr>
            <w:r w:rsidRPr="00C00D9F">
              <w:rPr>
                <w:rFonts w:ascii="Times New Roman" w:hAnsi="Times New Roman" w:cs="Times New Roman"/>
              </w:rPr>
              <w:t>Darbības mērogi:</w:t>
            </w:r>
          </w:p>
        </w:tc>
        <w:tc>
          <w:tcPr>
            <w:tcW w:w="1957" w:type="dxa"/>
            <w:gridSpan w:val="3"/>
            <w:vMerge w:val="restart"/>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B3.1 (M)</w:t>
            </w:r>
          </w:p>
          <w:p w:rsidR="00F276A1" w:rsidRPr="00C00D9F" w:rsidRDefault="00F276A1" w:rsidP="00F276A1">
            <w:pPr>
              <w:jc w:val="center"/>
              <w:rPr>
                <w:sz w:val="16"/>
              </w:rPr>
            </w:pPr>
            <w:r w:rsidRPr="00C00D9F">
              <w:rPr>
                <w:sz w:val="16"/>
              </w:rPr>
              <w:t>sadarbība/ vadība vienas struktūrvienības ietvaros</w:t>
            </w:r>
          </w:p>
        </w:tc>
        <w:tc>
          <w:tcPr>
            <w:tcW w:w="2135" w:type="dxa"/>
            <w:gridSpan w:val="3"/>
            <w:vMerge w:val="restart"/>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B3.2 (M)</w:t>
            </w:r>
          </w:p>
          <w:p w:rsidR="00F276A1" w:rsidRPr="00C00D9F" w:rsidRDefault="00F276A1" w:rsidP="00F276A1">
            <w:pPr>
              <w:jc w:val="center"/>
              <w:rPr>
                <w:sz w:val="20"/>
              </w:rPr>
            </w:pPr>
            <w:r w:rsidRPr="00C00D9F">
              <w:rPr>
                <w:sz w:val="16"/>
              </w:rPr>
              <w:t>sadarbība/ vadība vienas funkcijas (vairāku struktūrvienību) ietvaros</w:t>
            </w:r>
          </w:p>
        </w:tc>
        <w:tc>
          <w:tcPr>
            <w:tcW w:w="2135" w:type="dxa"/>
            <w:gridSpan w:val="3"/>
            <w:vMerge w:val="restart"/>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B3.3 (M)</w:t>
            </w:r>
          </w:p>
          <w:p w:rsidR="00F276A1" w:rsidRPr="00C00D9F" w:rsidRDefault="00F276A1" w:rsidP="00F276A1">
            <w:pPr>
              <w:jc w:val="center"/>
              <w:rPr>
                <w:sz w:val="20"/>
              </w:rPr>
            </w:pPr>
            <w:r w:rsidRPr="00C00D9F">
              <w:rPr>
                <w:sz w:val="16"/>
              </w:rPr>
              <w:t>sadarbība/ vadība vienas organizācijas ietvaros</w:t>
            </w:r>
          </w:p>
        </w:tc>
        <w:tc>
          <w:tcPr>
            <w:tcW w:w="2136" w:type="dxa"/>
            <w:gridSpan w:val="3"/>
            <w:vMerge w:val="restart"/>
            <w:tcBorders>
              <w:left w:val="single" w:sz="4" w:space="0" w:color="auto"/>
              <w:right w:val="single" w:sz="4" w:space="0" w:color="auto"/>
            </w:tcBorders>
            <w:vAlign w:val="center"/>
          </w:tcPr>
          <w:p w:rsidR="00F276A1" w:rsidRPr="00C00D9F" w:rsidRDefault="00F276A1" w:rsidP="00F276A1">
            <w:pPr>
              <w:jc w:val="center"/>
            </w:pPr>
            <w:r w:rsidRPr="00C00D9F">
              <w:rPr>
                <w:sz w:val="20"/>
              </w:rPr>
              <w:t>B3.4 (M)</w:t>
            </w:r>
          </w:p>
          <w:p w:rsidR="00F276A1" w:rsidRPr="00C00D9F" w:rsidRDefault="00F276A1" w:rsidP="00F276A1">
            <w:pPr>
              <w:jc w:val="center"/>
              <w:rPr>
                <w:sz w:val="20"/>
              </w:rPr>
            </w:pPr>
            <w:r w:rsidRPr="00C00D9F">
              <w:rPr>
                <w:sz w:val="16"/>
              </w:rPr>
              <w:t>sadarbība/ vadība vairāku organizāciju ietvaros</w:t>
            </w:r>
          </w:p>
        </w:tc>
      </w:tr>
      <w:tr w:rsidR="00F276A1" w:rsidRPr="00C00D9F" w:rsidTr="00F276A1">
        <w:trPr>
          <w:cantSplit/>
          <w:trHeight w:val="495"/>
        </w:trPr>
        <w:tc>
          <w:tcPr>
            <w:tcW w:w="4678" w:type="dxa"/>
            <w:gridSpan w:val="2"/>
            <w:tcBorders>
              <w:top w:val="nil"/>
              <w:left w:val="single" w:sz="4" w:space="0" w:color="auto"/>
              <w:right w:val="single" w:sz="4" w:space="0" w:color="auto"/>
            </w:tcBorders>
            <w:vAlign w:val="center"/>
          </w:tcPr>
          <w:p w:rsidR="00F276A1" w:rsidRPr="00C00D9F" w:rsidRDefault="00F276A1" w:rsidP="00F276A1">
            <w:pPr>
              <w:pStyle w:val="Heading8"/>
              <w:rPr>
                <w:rFonts w:ascii="Times New Roman" w:hAnsi="Times New Roman" w:cs="Times New Roman"/>
              </w:rPr>
            </w:pPr>
            <w:r w:rsidRPr="00C00D9F">
              <w:rPr>
                <w:rFonts w:ascii="Times New Roman" w:hAnsi="Times New Roman" w:cs="Times New Roman"/>
              </w:rPr>
              <w:t>Ietekmes raksturs:</w:t>
            </w:r>
          </w:p>
        </w:tc>
        <w:tc>
          <w:tcPr>
            <w:tcW w:w="1957" w:type="dxa"/>
            <w:gridSpan w:val="3"/>
            <w:vMerge/>
            <w:tcBorders>
              <w:left w:val="single" w:sz="4" w:space="0" w:color="auto"/>
              <w:right w:val="single" w:sz="4" w:space="0" w:color="auto"/>
            </w:tcBorders>
            <w:vAlign w:val="center"/>
          </w:tcPr>
          <w:p w:rsidR="00F276A1" w:rsidRPr="00C00D9F" w:rsidRDefault="00F276A1" w:rsidP="00F276A1">
            <w:pPr>
              <w:jc w:val="center"/>
              <w:rPr>
                <w:sz w:val="20"/>
              </w:rPr>
            </w:pPr>
          </w:p>
        </w:tc>
        <w:tc>
          <w:tcPr>
            <w:tcW w:w="2135" w:type="dxa"/>
            <w:gridSpan w:val="3"/>
            <w:vMerge/>
            <w:tcBorders>
              <w:left w:val="single" w:sz="4" w:space="0" w:color="auto"/>
              <w:right w:val="single" w:sz="4" w:space="0" w:color="auto"/>
            </w:tcBorders>
            <w:vAlign w:val="center"/>
          </w:tcPr>
          <w:p w:rsidR="00F276A1" w:rsidRPr="00C00D9F" w:rsidRDefault="00F276A1" w:rsidP="00F276A1">
            <w:pPr>
              <w:jc w:val="center"/>
              <w:rPr>
                <w:sz w:val="20"/>
              </w:rPr>
            </w:pPr>
          </w:p>
        </w:tc>
        <w:tc>
          <w:tcPr>
            <w:tcW w:w="2135" w:type="dxa"/>
            <w:gridSpan w:val="3"/>
            <w:vMerge/>
            <w:tcBorders>
              <w:left w:val="single" w:sz="4" w:space="0" w:color="auto"/>
              <w:right w:val="single" w:sz="4" w:space="0" w:color="auto"/>
            </w:tcBorders>
            <w:vAlign w:val="center"/>
          </w:tcPr>
          <w:p w:rsidR="00F276A1" w:rsidRPr="00C00D9F" w:rsidRDefault="00F276A1" w:rsidP="00F276A1">
            <w:pPr>
              <w:jc w:val="center"/>
              <w:rPr>
                <w:sz w:val="20"/>
              </w:rPr>
            </w:pPr>
          </w:p>
        </w:tc>
        <w:tc>
          <w:tcPr>
            <w:tcW w:w="2136" w:type="dxa"/>
            <w:gridSpan w:val="3"/>
            <w:vMerge/>
            <w:tcBorders>
              <w:left w:val="single" w:sz="4" w:space="0" w:color="auto"/>
              <w:right w:val="single" w:sz="4" w:space="0" w:color="auto"/>
            </w:tcBorders>
            <w:vAlign w:val="center"/>
          </w:tcPr>
          <w:p w:rsidR="00F276A1" w:rsidRPr="00C00D9F" w:rsidRDefault="00F276A1" w:rsidP="00F276A1">
            <w:pPr>
              <w:jc w:val="center"/>
              <w:rPr>
                <w:sz w:val="20"/>
              </w:rPr>
            </w:pPr>
          </w:p>
        </w:tc>
      </w:tr>
      <w:tr w:rsidR="00F276A1" w:rsidRPr="00C00D9F" w:rsidTr="00F276A1">
        <w:trPr>
          <w:trHeight w:val="540"/>
        </w:trPr>
        <w:tc>
          <w:tcPr>
            <w:tcW w:w="993"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B3.1 (I)</w:t>
            </w:r>
          </w:p>
        </w:tc>
        <w:tc>
          <w:tcPr>
            <w:tcW w:w="3685"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Darbs neprasa sadarbību ar citiem vai citu ietekmēšanu</w:t>
            </w:r>
          </w:p>
        </w:tc>
        <w:tc>
          <w:tcPr>
            <w:tcW w:w="63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5</w:t>
            </w:r>
          </w:p>
        </w:tc>
        <w:tc>
          <w:tcPr>
            <w:tcW w:w="60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64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80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w:t>
            </w:r>
          </w:p>
        </w:tc>
        <w:tc>
          <w:tcPr>
            <w:tcW w:w="69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67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w:t>
            </w:r>
          </w:p>
        </w:tc>
        <w:tc>
          <w:tcPr>
            <w:tcW w:w="74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70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w:t>
            </w:r>
          </w:p>
        </w:tc>
        <w:tc>
          <w:tcPr>
            <w:tcW w:w="711"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r>
      <w:tr w:rsidR="00F276A1" w:rsidRPr="00C00D9F" w:rsidTr="00F276A1">
        <w:trPr>
          <w:trHeight w:val="540"/>
        </w:trPr>
        <w:tc>
          <w:tcPr>
            <w:tcW w:w="993"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B3.2 (I) </w:t>
            </w:r>
          </w:p>
        </w:tc>
        <w:tc>
          <w:tcPr>
            <w:tcW w:w="3685"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Darbs jāpieskaņo citiem strādājošajiem/ darbs saistīts ar informācijas apmaiņu</w:t>
            </w:r>
          </w:p>
        </w:tc>
        <w:tc>
          <w:tcPr>
            <w:tcW w:w="63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8</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10</w:t>
            </w:r>
          </w:p>
        </w:tc>
        <w:tc>
          <w:tcPr>
            <w:tcW w:w="60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12</w:t>
            </w:r>
          </w:p>
        </w:tc>
        <w:tc>
          <w:tcPr>
            <w:tcW w:w="64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14</w:t>
            </w:r>
          </w:p>
        </w:tc>
        <w:tc>
          <w:tcPr>
            <w:tcW w:w="80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17</w:t>
            </w:r>
          </w:p>
        </w:tc>
        <w:tc>
          <w:tcPr>
            <w:tcW w:w="69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w:t>
            </w:r>
          </w:p>
        </w:tc>
        <w:tc>
          <w:tcPr>
            <w:tcW w:w="67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17</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21</w:t>
            </w:r>
          </w:p>
        </w:tc>
        <w:tc>
          <w:tcPr>
            <w:tcW w:w="74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25</w:t>
            </w:r>
          </w:p>
        </w:tc>
        <w:tc>
          <w:tcPr>
            <w:tcW w:w="70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25</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30</w:t>
            </w:r>
          </w:p>
        </w:tc>
        <w:tc>
          <w:tcPr>
            <w:tcW w:w="711"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r>
      <w:tr w:rsidR="00F276A1" w:rsidRPr="00C00D9F" w:rsidTr="00F276A1">
        <w:trPr>
          <w:trHeight w:val="540"/>
        </w:trPr>
        <w:tc>
          <w:tcPr>
            <w:tcW w:w="993"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B3.3 (I) </w:t>
            </w:r>
          </w:p>
        </w:tc>
        <w:tc>
          <w:tcPr>
            <w:tcW w:w="3685"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Darba procesā jākoordinē citu strādājošo darbs</w:t>
            </w:r>
          </w:p>
        </w:tc>
        <w:tc>
          <w:tcPr>
            <w:tcW w:w="63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17</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21</w:t>
            </w:r>
          </w:p>
        </w:tc>
        <w:tc>
          <w:tcPr>
            <w:tcW w:w="60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25</w:t>
            </w:r>
          </w:p>
        </w:tc>
        <w:tc>
          <w:tcPr>
            <w:tcW w:w="64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25</w:t>
            </w:r>
          </w:p>
        </w:tc>
        <w:tc>
          <w:tcPr>
            <w:tcW w:w="80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30</w:t>
            </w:r>
          </w:p>
        </w:tc>
        <w:tc>
          <w:tcPr>
            <w:tcW w:w="69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c>
          <w:tcPr>
            <w:tcW w:w="67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43</w:t>
            </w:r>
          </w:p>
        </w:tc>
        <w:tc>
          <w:tcPr>
            <w:tcW w:w="74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52</w:t>
            </w:r>
          </w:p>
        </w:tc>
        <w:tc>
          <w:tcPr>
            <w:tcW w:w="70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52</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62</w:t>
            </w:r>
          </w:p>
        </w:tc>
        <w:tc>
          <w:tcPr>
            <w:tcW w:w="711"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74</w:t>
            </w:r>
          </w:p>
        </w:tc>
      </w:tr>
      <w:tr w:rsidR="00F276A1" w:rsidRPr="00C00D9F" w:rsidTr="00F276A1">
        <w:trPr>
          <w:trHeight w:val="540"/>
        </w:trPr>
        <w:tc>
          <w:tcPr>
            <w:tcW w:w="993"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 xml:space="preserve">B3.4 (I) </w:t>
            </w:r>
          </w:p>
        </w:tc>
        <w:tc>
          <w:tcPr>
            <w:tcW w:w="3685" w:type="dxa"/>
            <w:tcBorders>
              <w:left w:val="single" w:sz="4" w:space="0" w:color="auto"/>
              <w:right w:val="single" w:sz="4" w:space="0" w:color="auto"/>
            </w:tcBorders>
            <w:vAlign w:val="center"/>
          </w:tcPr>
          <w:p w:rsidR="00F276A1" w:rsidRPr="00C00D9F" w:rsidRDefault="00F276A1" w:rsidP="00F276A1">
            <w:pPr>
              <w:rPr>
                <w:sz w:val="20"/>
              </w:rPr>
            </w:pPr>
            <w:r w:rsidRPr="00C00D9F">
              <w:rPr>
                <w:sz w:val="20"/>
              </w:rPr>
              <w:t>Darbs prasa organizēt un kontrolēt citu strādājošo darbu</w:t>
            </w:r>
          </w:p>
        </w:tc>
        <w:tc>
          <w:tcPr>
            <w:tcW w:w="63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36</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43</w:t>
            </w:r>
          </w:p>
        </w:tc>
        <w:tc>
          <w:tcPr>
            <w:tcW w:w="607"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52</w:t>
            </w:r>
          </w:p>
        </w:tc>
        <w:tc>
          <w:tcPr>
            <w:tcW w:w="64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52</w:t>
            </w:r>
          </w:p>
        </w:tc>
        <w:tc>
          <w:tcPr>
            <w:tcW w:w="80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62</w:t>
            </w:r>
          </w:p>
        </w:tc>
        <w:tc>
          <w:tcPr>
            <w:tcW w:w="69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74</w:t>
            </w:r>
          </w:p>
        </w:tc>
        <w:tc>
          <w:tcPr>
            <w:tcW w:w="67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74</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89</w:t>
            </w:r>
          </w:p>
        </w:tc>
        <w:tc>
          <w:tcPr>
            <w:tcW w:w="740"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107</w:t>
            </w:r>
          </w:p>
        </w:tc>
        <w:tc>
          <w:tcPr>
            <w:tcW w:w="705"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107</w:t>
            </w:r>
          </w:p>
        </w:tc>
        <w:tc>
          <w:tcPr>
            <w:tcW w:w="720" w:type="dxa"/>
            <w:tcBorders>
              <w:left w:val="single" w:sz="4" w:space="0" w:color="auto"/>
              <w:right w:val="single" w:sz="4" w:space="0" w:color="auto"/>
            </w:tcBorders>
            <w:shd w:val="clear" w:color="auto" w:fill="E6E6E6"/>
            <w:vAlign w:val="center"/>
          </w:tcPr>
          <w:p w:rsidR="00F276A1" w:rsidRPr="00C00D9F" w:rsidRDefault="00F276A1" w:rsidP="00F276A1">
            <w:pPr>
              <w:jc w:val="center"/>
              <w:rPr>
                <w:sz w:val="20"/>
              </w:rPr>
            </w:pPr>
            <w:r w:rsidRPr="00C00D9F">
              <w:rPr>
                <w:sz w:val="20"/>
              </w:rPr>
              <w:t>128</w:t>
            </w:r>
          </w:p>
        </w:tc>
        <w:tc>
          <w:tcPr>
            <w:tcW w:w="711" w:type="dxa"/>
            <w:tcBorders>
              <w:left w:val="single" w:sz="4" w:space="0" w:color="auto"/>
              <w:right w:val="single" w:sz="4" w:space="0" w:color="auto"/>
            </w:tcBorders>
            <w:vAlign w:val="center"/>
          </w:tcPr>
          <w:p w:rsidR="00F276A1" w:rsidRPr="00C00D9F" w:rsidRDefault="00F276A1" w:rsidP="00F276A1">
            <w:pPr>
              <w:jc w:val="center"/>
              <w:rPr>
                <w:sz w:val="20"/>
              </w:rPr>
            </w:pPr>
            <w:r w:rsidRPr="00C00D9F">
              <w:rPr>
                <w:sz w:val="20"/>
              </w:rPr>
              <w:t>154</w:t>
            </w:r>
          </w:p>
        </w:tc>
      </w:tr>
    </w:tbl>
    <w:p w:rsidR="00F276A1" w:rsidRPr="00C00D9F" w:rsidRDefault="00F276A1" w:rsidP="00F276A1">
      <w:pPr>
        <w:spacing w:before="80" w:after="80"/>
        <w:rPr>
          <w:b/>
          <w:sz w:val="28"/>
        </w:rPr>
      </w:pPr>
      <w:r w:rsidRPr="00C00D9F">
        <w:rPr>
          <w:b/>
          <w:sz w:val="28"/>
        </w:rPr>
        <w:lastRenderedPageBreak/>
        <w:t>C. Atbildība</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36"/>
        <w:gridCol w:w="7978"/>
        <w:gridCol w:w="1276"/>
        <w:gridCol w:w="1276"/>
        <w:gridCol w:w="1302"/>
      </w:tblGrid>
      <w:tr w:rsidR="00F276A1" w:rsidRPr="00C00D9F" w:rsidTr="00F276A1">
        <w:trPr>
          <w:trHeight w:hRule="exact" w:val="703"/>
        </w:trPr>
        <w:tc>
          <w:tcPr>
            <w:tcW w:w="1236" w:type="dxa"/>
            <w:tcBorders>
              <w:left w:val="single" w:sz="4" w:space="0" w:color="auto"/>
              <w:right w:val="single" w:sz="4" w:space="0" w:color="auto"/>
            </w:tcBorders>
            <w:shd w:val="clear" w:color="auto" w:fill="FFFFFF"/>
            <w:vAlign w:val="center"/>
          </w:tcPr>
          <w:p w:rsidR="00F276A1" w:rsidRPr="00C00D9F" w:rsidRDefault="00F276A1" w:rsidP="00F276A1">
            <w:pPr>
              <w:pStyle w:val="Heading3"/>
              <w:spacing w:before="80" w:after="80"/>
              <w:rPr>
                <w:rFonts w:ascii="Times New Roman" w:hAnsi="Times New Roman" w:cs="Times New Roman"/>
                <w:sz w:val="20"/>
              </w:rPr>
            </w:pPr>
            <w:r w:rsidRPr="00C00D9F">
              <w:rPr>
                <w:rFonts w:ascii="Times New Roman" w:hAnsi="Times New Roman" w:cs="Times New Roman"/>
                <w:sz w:val="20"/>
              </w:rPr>
              <w:t>Pakāpes</w:t>
            </w:r>
          </w:p>
        </w:tc>
        <w:tc>
          <w:tcPr>
            <w:tcW w:w="7978" w:type="dxa"/>
            <w:tcBorders>
              <w:left w:val="single" w:sz="4" w:space="0" w:color="auto"/>
              <w:right w:val="single" w:sz="4" w:space="0" w:color="auto"/>
            </w:tcBorders>
            <w:shd w:val="clear" w:color="auto" w:fill="FFFFFF"/>
            <w:vAlign w:val="center"/>
          </w:tcPr>
          <w:p w:rsidR="00F276A1" w:rsidRPr="00C00D9F" w:rsidRDefault="00F276A1" w:rsidP="00F276A1">
            <w:pPr>
              <w:pStyle w:val="Heading8"/>
              <w:rPr>
                <w:rFonts w:ascii="Times New Roman" w:hAnsi="Times New Roman" w:cs="Times New Roman"/>
              </w:rPr>
            </w:pPr>
            <w:r w:rsidRPr="00C00D9F">
              <w:rPr>
                <w:rFonts w:ascii="Times New Roman" w:hAnsi="Times New Roman" w:cs="Times New Roman"/>
              </w:rPr>
              <w:t>C1 tabula. Atbildība par darba norisi un rezultātiem</w:t>
            </w:r>
          </w:p>
        </w:tc>
        <w:tc>
          <w:tcPr>
            <w:tcW w:w="3854" w:type="dxa"/>
            <w:gridSpan w:val="3"/>
            <w:tcBorders>
              <w:left w:val="single" w:sz="4" w:space="0" w:color="auto"/>
              <w:right w:val="single" w:sz="4" w:space="0" w:color="auto"/>
            </w:tcBorders>
            <w:shd w:val="clear" w:color="auto" w:fill="FFFFFF"/>
            <w:vAlign w:val="center"/>
          </w:tcPr>
          <w:p w:rsidR="00F276A1" w:rsidRPr="00C00D9F" w:rsidRDefault="00F276A1" w:rsidP="00F276A1">
            <w:pPr>
              <w:pStyle w:val="Heading3"/>
              <w:spacing w:before="80" w:after="80"/>
              <w:rPr>
                <w:rFonts w:ascii="Times New Roman" w:hAnsi="Times New Roman" w:cs="Times New Roman"/>
                <w:sz w:val="20"/>
              </w:rPr>
            </w:pPr>
            <w:r w:rsidRPr="00C00D9F">
              <w:rPr>
                <w:rFonts w:ascii="Times New Roman" w:hAnsi="Times New Roman" w:cs="Times New Roman"/>
                <w:sz w:val="20"/>
              </w:rPr>
              <w:t>Punktu skaits</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C1.1</w:t>
            </w:r>
          </w:p>
        </w:tc>
        <w:tc>
          <w:tcPr>
            <w:tcW w:w="7978"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80" w:after="80"/>
              <w:rPr>
                <w:rFonts w:ascii="Times New Roman" w:hAnsi="Times New Roman" w:cs="Times New Roman"/>
              </w:rPr>
            </w:pPr>
            <w:r w:rsidRPr="00C00D9F">
              <w:rPr>
                <w:rFonts w:ascii="Times New Roman" w:hAnsi="Times New Roman" w:cs="Times New Roman"/>
              </w:rPr>
              <w:t>Jāatbild tikai par savu darbu un tā rezultātiem.</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8</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10</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12</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C1.2</w:t>
            </w:r>
          </w:p>
        </w:tc>
        <w:tc>
          <w:tcPr>
            <w:tcW w:w="7978" w:type="dxa"/>
            <w:tcBorders>
              <w:left w:val="single" w:sz="4" w:space="0" w:color="auto"/>
              <w:right w:val="single" w:sz="4" w:space="0" w:color="auto"/>
            </w:tcBorders>
            <w:vAlign w:val="center"/>
          </w:tcPr>
          <w:p w:rsidR="00F276A1" w:rsidRPr="00C00D9F" w:rsidRDefault="00F276A1" w:rsidP="00F276A1">
            <w:pPr>
              <w:spacing w:before="80" w:after="80"/>
              <w:rPr>
                <w:sz w:val="20"/>
              </w:rPr>
            </w:pPr>
            <w:r w:rsidRPr="00C00D9F">
              <w:rPr>
                <w:sz w:val="20"/>
              </w:rPr>
              <w:t>Jāatbild par nelielas struktūrvienības (vai darba grupas)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14</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17</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21</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C1.3</w:t>
            </w:r>
          </w:p>
        </w:tc>
        <w:tc>
          <w:tcPr>
            <w:tcW w:w="7978" w:type="dxa"/>
            <w:tcBorders>
              <w:left w:val="single" w:sz="4" w:space="0" w:color="auto"/>
              <w:right w:val="single" w:sz="4" w:space="0" w:color="auto"/>
            </w:tcBorders>
            <w:vAlign w:val="center"/>
          </w:tcPr>
          <w:p w:rsidR="00F276A1" w:rsidRPr="00C00D9F" w:rsidRDefault="00F276A1" w:rsidP="00F276A1">
            <w:pPr>
              <w:spacing w:before="80" w:after="80"/>
              <w:rPr>
                <w:sz w:val="20"/>
              </w:rPr>
            </w:pPr>
            <w:r w:rsidRPr="00C00D9F">
              <w:rPr>
                <w:sz w:val="20"/>
              </w:rPr>
              <w:t>Jāatbild par vidējas struktūrvienības (vai nelielas funkcijas)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25</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30</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36</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C1.4</w:t>
            </w:r>
          </w:p>
        </w:tc>
        <w:tc>
          <w:tcPr>
            <w:tcW w:w="7978"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80" w:after="80"/>
              <w:rPr>
                <w:rFonts w:ascii="Times New Roman" w:hAnsi="Times New Roman" w:cs="Times New Roman"/>
              </w:rPr>
            </w:pPr>
            <w:r w:rsidRPr="00C00D9F">
              <w:rPr>
                <w:rFonts w:ascii="Times New Roman" w:hAnsi="Times New Roman" w:cs="Times New Roman"/>
              </w:rPr>
              <w:t>Jāatbild par lielas struktūrvienības (vai nelielu funkciju, ļoti mazas organizācijas)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43</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52</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62</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C1.5</w:t>
            </w:r>
          </w:p>
        </w:tc>
        <w:tc>
          <w:tcPr>
            <w:tcW w:w="7978"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80" w:after="80"/>
              <w:rPr>
                <w:rFonts w:ascii="Times New Roman" w:hAnsi="Times New Roman" w:cs="Times New Roman"/>
              </w:rPr>
            </w:pPr>
            <w:r w:rsidRPr="00C00D9F">
              <w:rPr>
                <w:rFonts w:ascii="Times New Roman" w:hAnsi="Times New Roman" w:cs="Times New Roman"/>
              </w:rPr>
              <w:t>Jāatbild par mazas organizācijas (vai lielas/stratēģiskas funkcijas)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74</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89</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107</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C1.6</w:t>
            </w:r>
          </w:p>
        </w:tc>
        <w:tc>
          <w:tcPr>
            <w:tcW w:w="7978" w:type="dxa"/>
            <w:tcBorders>
              <w:left w:val="single" w:sz="4" w:space="0" w:color="auto"/>
              <w:right w:val="single" w:sz="4" w:space="0" w:color="auto"/>
            </w:tcBorders>
            <w:vAlign w:val="center"/>
          </w:tcPr>
          <w:p w:rsidR="00F276A1" w:rsidRPr="00C00D9F" w:rsidRDefault="00F276A1" w:rsidP="00F276A1">
            <w:pPr>
              <w:spacing w:before="80" w:after="80"/>
              <w:rPr>
                <w:sz w:val="20"/>
              </w:rPr>
            </w:pPr>
            <w:r w:rsidRPr="00C00D9F">
              <w:rPr>
                <w:sz w:val="20"/>
              </w:rPr>
              <w:t>Jāatbild par vidēji lielas organizācijas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128</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154</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185</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C1.7</w:t>
            </w:r>
          </w:p>
        </w:tc>
        <w:tc>
          <w:tcPr>
            <w:tcW w:w="7978" w:type="dxa"/>
            <w:tcBorders>
              <w:left w:val="single" w:sz="4" w:space="0" w:color="auto"/>
              <w:right w:val="single" w:sz="4" w:space="0" w:color="auto"/>
            </w:tcBorders>
            <w:vAlign w:val="center"/>
          </w:tcPr>
          <w:p w:rsidR="00F276A1" w:rsidRPr="00C00D9F" w:rsidRDefault="00F276A1" w:rsidP="00F276A1">
            <w:pPr>
              <w:spacing w:before="80" w:after="80"/>
              <w:rPr>
                <w:sz w:val="20"/>
              </w:rPr>
            </w:pPr>
            <w:r w:rsidRPr="00C00D9F">
              <w:rPr>
                <w:sz w:val="20"/>
              </w:rPr>
              <w:t>Jāatbild par lielas organizācijas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222</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266</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319</w:t>
            </w:r>
          </w:p>
        </w:tc>
      </w:tr>
      <w:tr w:rsidR="00F276A1" w:rsidRPr="00C00D9F" w:rsidTr="00F276A1">
        <w:trPr>
          <w:trHeight w:hRule="exact" w:val="454"/>
        </w:trPr>
        <w:tc>
          <w:tcPr>
            <w:tcW w:w="123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C1.8</w:t>
            </w:r>
          </w:p>
        </w:tc>
        <w:tc>
          <w:tcPr>
            <w:tcW w:w="7978" w:type="dxa"/>
            <w:tcBorders>
              <w:left w:val="single" w:sz="4" w:space="0" w:color="auto"/>
              <w:right w:val="single" w:sz="4" w:space="0" w:color="auto"/>
            </w:tcBorders>
            <w:vAlign w:val="center"/>
          </w:tcPr>
          <w:p w:rsidR="00F276A1" w:rsidRPr="00C00D9F" w:rsidRDefault="00F276A1" w:rsidP="00F276A1">
            <w:pPr>
              <w:spacing w:before="80" w:after="80"/>
              <w:rPr>
                <w:sz w:val="20"/>
              </w:rPr>
            </w:pPr>
            <w:r w:rsidRPr="00C00D9F">
              <w:rPr>
                <w:sz w:val="20"/>
              </w:rPr>
              <w:t>Jāatbild par vairāku organizāciju darbu.</w:t>
            </w:r>
          </w:p>
        </w:tc>
        <w:tc>
          <w:tcPr>
            <w:tcW w:w="1276" w:type="dxa"/>
            <w:tcBorders>
              <w:left w:val="single" w:sz="4" w:space="0" w:color="auto"/>
            </w:tcBorders>
            <w:vAlign w:val="center"/>
          </w:tcPr>
          <w:p w:rsidR="00F276A1" w:rsidRPr="00C00D9F" w:rsidRDefault="00F276A1" w:rsidP="00F276A1">
            <w:pPr>
              <w:spacing w:before="80" w:after="80"/>
              <w:jc w:val="center"/>
              <w:rPr>
                <w:sz w:val="20"/>
              </w:rPr>
            </w:pPr>
            <w:r w:rsidRPr="00C00D9F">
              <w:rPr>
                <w:sz w:val="20"/>
              </w:rPr>
              <w:t>383</w:t>
            </w:r>
          </w:p>
        </w:tc>
        <w:tc>
          <w:tcPr>
            <w:tcW w:w="1276" w:type="dxa"/>
            <w:tcBorders>
              <w:lef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460</w:t>
            </w:r>
          </w:p>
        </w:tc>
        <w:tc>
          <w:tcPr>
            <w:tcW w:w="1302"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552</w:t>
            </w:r>
          </w:p>
        </w:tc>
      </w:tr>
    </w:tbl>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rPr>
          <w:rFonts w:ascii="Times New Roman" w:hAnsi="Times New Roman" w:cs="Times New Roman"/>
        </w:rPr>
      </w:pPr>
    </w:p>
    <w:tbl>
      <w:tblPr>
        <w:tblW w:w="13034"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904"/>
        <w:gridCol w:w="1276"/>
        <w:gridCol w:w="1304"/>
        <w:gridCol w:w="1274"/>
      </w:tblGrid>
      <w:tr w:rsidR="00F276A1" w:rsidRPr="00C00D9F" w:rsidTr="00F276A1">
        <w:trPr>
          <w:trHeight w:hRule="exact" w:val="454"/>
        </w:trPr>
        <w:tc>
          <w:tcPr>
            <w:tcW w:w="1276" w:type="dxa"/>
            <w:tcBorders>
              <w:left w:val="single" w:sz="4" w:space="0" w:color="auto"/>
              <w:right w:val="single" w:sz="4" w:space="0" w:color="auto"/>
            </w:tcBorders>
            <w:shd w:val="clear" w:color="auto" w:fill="FFFFFF"/>
            <w:vAlign w:val="center"/>
          </w:tcPr>
          <w:p w:rsidR="00F276A1" w:rsidRPr="00C00D9F" w:rsidRDefault="00F276A1" w:rsidP="00F276A1">
            <w:pPr>
              <w:pStyle w:val="Heading3"/>
              <w:spacing w:before="60"/>
              <w:rPr>
                <w:rFonts w:ascii="Times New Roman" w:hAnsi="Times New Roman" w:cs="Times New Roman"/>
                <w:sz w:val="20"/>
              </w:rPr>
            </w:pPr>
            <w:r w:rsidRPr="00C00D9F">
              <w:rPr>
                <w:rFonts w:ascii="Times New Roman" w:hAnsi="Times New Roman" w:cs="Times New Roman"/>
                <w:sz w:val="20"/>
              </w:rPr>
              <w:t>Pakāpes</w:t>
            </w:r>
          </w:p>
        </w:tc>
        <w:tc>
          <w:tcPr>
            <w:tcW w:w="7904" w:type="dxa"/>
            <w:tcBorders>
              <w:left w:val="single" w:sz="4" w:space="0" w:color="auto"/>
              <w:right w:val="single" w:sz="4" w:space="0" w:color="auto"/>
            </w:tcBorders>
            <w:shd w:val="clear" w:color="auto" w:fill="FFFFFF"/>
            <w:vAlign w:val="center"/>
          </w:tcPr>
          <w:p w:rsidR="00F276A1" w:rsidRPr="00C00D9F" w:rsidRDefault="00F276A1" w:rsidP="00F276A1">
            <w:pPr>
              <w:pStyle w:val="Heading8"/>
              <w:spacing w:before="60"/>
              <w:rPr>
                <w:rFonts w:ascii="Times New Roman" w:hAnsi="Times New Roman" w:cs="Times New Roman"/>
              </w:rPr>
            </w:pPr>
            <w:r w:rsidRPr="00C00D9F">
              <w:rPr>
                <w:rFonts w:ascii="Times New Roman" w:hAnsi="Times New Roman" w:cs="Times New Roman"/>
              </w:rPr>
              <w:t>C2 tabula. Atbildība par lēmumiem</w:t>
            </w:r>
          </w:p>
        </w:tc>
        <w:tc>
          <w:tcPr>
            <w:tcW w:w="3854" w:type="dxa"/>
            <w:gridSpan w:val="3"/>
            <w:tcBorders>
              <w:left w:val="single" w:sz="4" w:space="0" w:color="auto"/>
              <w:right w:val="single" w:sz="4" w:space="0" w:color="auto"/>
            </w:tcBorders>
            <w:shd w:val="clear" w:color="auto" w:fill="FFFFFF"/>
            <w:vAlign w:val="center"/>
          </w:tcPr>
          <w:p w:rsidR="00F276A1" w:rsidRPr="00C00D9F" w:rsidRDefault="00F276A1" w:rsidP="00F276A1">
            <w:pPr>
              <w:pStyle w:val="Heading3"/>
              <w:spacing w:before="60"/>
              <w:rPr>
                <w:rFonts w:ascii="Times New Roman" w:hAnsi="Times New Roman" w:cs="Times New Roman"/>
                <w:sz w:val="20"/>
              </w:rPr>
            </w:pPr>
            <w:r w:rsidRPr="00C00D9F">
              <w:rPr>
                <w:rFonts w:ascii="Times New Roman" w:hAnsi="Times New Roman" w:cs="Times New Roman"/>
                <w:sz w:val="20"/>
              </w:rPr>
              <w:t>Punktu skaits</w:t>
            </w:r>
          </w:p>
        </w:tc>
      </w:tr>
      <w:tr w:rsidR="00F276A1" w:rsidRPr="00C00D9F" w:rsidTr="00F276A1">
        <w:trPr>
          <w:trHeight w:hRule="exact" w:val="696"/>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C2.1</w:t>
            </w:r>
          </w:p>
        </w:tc>
        <w:tc>
          <w:tcPr>
            <w:tcW w:w="790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Darbs saistīts tikai ar citu amatu pieņemto lēmumu izpildi; darbinieks pats nav iesaistīts lēmumu pieņemšanā (rīkojas saskaņā ar priekšrakstiem).</w:t>
            </w:r>
          </w:p>
          <w:p w:rsidR="00F276A1" w:rsidRPr="00C00D9F" w:rsidRDefault="00F276A1" w:rsidP="00F276A1">
            <w:pPr>
              <w:spacing w:before="60" w:after="60"/>
              <w:rPr>
                <w:sz w:val="20"/>
              </w:rPr>
            </w:pPr>
          </w:p>
          <w:p w:rsidR="00F276A1" w:rsidRPr="00C00D9F" w:rsidRDefault="00F276A1" w:rsidP="00F276A1">
            <w:pPr>
              <w:spacing w:before="60" w:after="60"/>
              <w:rPr>
                <w:sz w:val="20"/>
              </w:rPr>
            </w:pP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10</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w:t>
            </w:r>
          </w:p>
        </w:tc>
      </w:tr>
      <w:tr w:rsidR="00F276A1" w:rsidRPr="00C00D9F" w:rsidTr="00F276A1">
        <w:trPr>
          <w:trHeight w:hRule="exact" w:val="454"/>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C2.2</w:t>
            </w:r>
          </w:p>
        </w:tc>
        <w:tc>
          <w:tcPr>
            <w:tcW w:w="790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Neatbild par lēmumiem; ir konsultatīva loma lēmumu pieņemšanā, par ko atbild citi.</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14</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17</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21</w:t>
            </w:r>
          </w:p>
        </w:tc>
      </w:tr>
      <w:tr w:rsidR="00F276A1" w:rsidRPr="00C00D9F" w:rsidTr="00F276A1">
        <w:trPr>
          <w:trHeight w:hRule="exact" w:val="454"/>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C2.3</w:t>
            </w:r>
          </w:p>
        </w:tc>
        <w:tc>
          <w:tcPr>
            <w:tcW w:w="790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Jāatbild par lēmumiem, kuri attiecas tikai uz darbu attiecīgajā amatā.</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25</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30</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36</w:t>
            </w:r>
          </w:p>
        </w:tc>
      </w:tr>
      <w:tr w:rsidR="00F276A1" w:rsidRPr="00C00D9F" w:rsidTr="00F276A1">
        <w:trPr>
          <w:trHeight w:hRule="exact" w:val="662"/>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C2.4</w:t>
            </w:r>
          </w:p>
        </w:tc>
        <w:tc>
          <w:tcPr>
            <w:tcW w:w="7904"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Jāatbild par lēmumiem, kuri ietekmē vienas struktūrvienības darbu/ resursus vai Konsultatīva rakstura ietekme uz ļoti būtiskiem lēmumiem, ko pieņem citi.</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43</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52</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62</w:t>
            </w:r>
          </w:p>
        </w:tc>
      </w:tr>
      <w:tr w:rsidR="00F276A1" w:rsidRPr="00C00D9F" w:rsidTr="00F276A1">
        <w:trPr>
          <w:trHeight w:hRule="exact" w:val="454"/>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C2.5</w:t>
            </w:r>
          </w:p>
        </w:tc>
        <w:tc>
          <w:tcPr>
            <w:tcW w:w="7904"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Jāatbild par lēmumiem, kuri ietekmē vairāku struktūrvienību darbu/ resursus.</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74</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89</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107</w:t>
            </w:r>
          </w:p>
        </w:tc>
      </w:tr>
    </w:tbl>
    <w:p w:rsidR="00F276A1" w:rsidRPr="00C00D9F" w:rsidRDefault="00F276A1" w:rsidP="00F276A1">
      <w:pPr>
        <w:spacing w:before="60" w:after="60"/>
        <w:jc w:val="center"/>
        <w:rPr>
          <w:sz w:val="20"/>
        </w:rPr>
        <w:sectPr w:rsidR="00F276A1" w:rsidRPr="00C00D9F" w:rsidSect="00C7031C">
          <w:pgSz w:w="16838" w:h="11906" w:orient="landscape" w:code="9"/>
          <w:pgMar w:top="1440" w:right="1440" w:bottom="1440" w:left="1077" w:header="709" w:footer="709" w:gutter="0"/>
          <w:cols w:space="708"/>
          <w:titlePg/>
          <w:docGrid w:linePitch="360"/>
        </w:sectPr>
      </w:pPr>
    </w:p>
    <w:tbl>
      <w:tblPr>
        <w:tblW w:w="13034"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276"/>
        <w:gridCol w:w="7904"/>
        <w:gridCol w:w="1276"/>
        <w:gridCol w:w="1304"/>
        <w:gridCol w:w="1274"/>
      </w:tblGrid>
      <w:tr w:rsidR="00F276A1" w:rsidRPr="00C00D9F" w:rsidTr="00F276A1">
        <w:trPr>
          <w:trHeight w:hRule="exact" w:val="678"/>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lastRenderedPageBreak/>
              <w:t>C2.6</w:t>
            </w:r>
          </w:p>
        </w:tc>
        <w:tc>
          <w:tcPr>
            <w:tcW w:w="7904" w:type="dxa"/>
            <w:tcBorders>
              <w:left w:val="single" w:sz="4" w:space="0" w:color="auto"/>
              <w:right w:val="single" w:sz="4" w:space="0" w:color="auto"/>
            </w:tcBorders>
            <w:vAlign w:val="center"/>
          </w:tcPr>
          <w:p w:rsidR="00F276A1" w:rsidRPr="00C00D9F" w:rsidRDefault="00F276A1" w:rsidP="00F276A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autoSpaceDN/>
              <w:adjustRightInd/>
              <w:spacing w:before="60" w:after="60"/>
              <w:rPr>
                <w:rFonts w:ascii="Times New Roman" w:hAnsi="Times New Roman" w:cs="Times New Roman"/>
              </w:rPr>
            </w:pPr>
            <w:r w:rsidRPr="00C00D9F">
              <w:rPr>
                <w:rFonts w:ascii="Times New Roman" w:hAnsi="Times New Roman" w:cs="Times New Roman"/>
              </w:rPr>
              <w:t>Jāatbild par lēmumiem, kuri ietekmē organizācijas darbu vai ir konsultatīva rakstura ietekme uz lēmumiem, kuri ietekmē nozares attīstību valsts līmenī.</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128</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154</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185</w:t>
            </w:r>
          </w:p>
        </w:tc>
      </w:tr>
      <w:tr w:rsidR="00F276A1" w:rsidRPr="00C00D9F" w:rsidTr="00F276A1">
        <w:trPr>
          <w:trHeight w:hRule="exact" w:val="569"/>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C2.7</w:t>
            </w:r>
          </w:p>
        </w:tc>
        <w:tc>
          <w:tcPr>
            <w:tcW w:w="790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Jāatbild par lēmumiem, kuri ietekmē saimniecisko un (vai) sabiedrisko darbību Latvijas Republikā.</w:t>
            </w:r>
          </w:p>
        </w:tc>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222</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60" w:after="60"/>
              <w:jc w:val="center"/>
              <w:rPr>
                <w:sz w:val="20"/>
              </w:rPr>
            </w:pPr>
            <w:r w:rsidRPr="00C00D9F">
              <w:rPr>
                <w:sz w:val="20"/>
              </w:rPr>
              <w:t>266</w:t>
            </w:r>
          </w:p>
        </w:tc>
        <w:tc>
          <w:tcPr>
            <w:tcW w:w="1274"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319</w:t>
            </w:r>
          </w:p>
        </w:tc>
      </w:tr>
      <w:tr w:rsidR="00F276A1" w:rsidRPr="00C00D9F" w:rsidTr="00F276A1">
        <w:trPr>
          <w:trHeight w:hRule="exact" w:val="454"/>
        </w:trPr>
        <w:tc>
          <w:tcPr>
            <w:tcW w:w="1276" w:type="dxa"/>
            <w:tcBorders>
              <w:left w:val="single" w:sz="4" w:space="0" w:color="auto"/>
              <w:right w:val="single" w:sz="4" w:space="0" w:color="auto"/>
            </w:tcBorders>
            <w:vAlign w:val="center"/>
          </w:tcPr>
          <w:p w:rsidR="00F276A1" w:rsidRPr="00C00D9F" w:rsidRDefault="00F276A1" w:rsidP="00F276A1">
            <w:pPr>
              <w:spacing w:before="60" w:after="60"/>
              <w:jc w:val="center"/>
              <w:rPr>
                <w:sz w:val="20"/>
              </w:rPr>
            </w:pPr>
            <w:r w:rsidRPr="00C00D9F">
              <w:rPr>
                <w:sz w:val="20"/>
              </w:rPr>
              <w:t>C2.8</w:t>
            </w:r>
          </w:p>
        </w:tc>
        <w:tc>
          <w:tcPr>
            <w:tcW w:w="7904" w:type="dxa"/>
            <w:tcBorders>
              <w:left w:val="single" w:sz="4" w:space="0" w:color="auto"/>
              <w:right w:val="single" w:sz="4" w:space="0" w:color="auto"/>
            </w:tcBorders>
            <w:vAlign w:val="center"/>
          </w:tcPr>
          <w:p w:rsidR="00F276A1" w:rsidRPr="00C00D9F" w:rsidRDefault="00F276A1" w:rsidP="00F276A1">
            <w:pPr>
              <w:spacing w:before="60" w:after="60"/>
              <w:rPr>
                <w:sz w:val="20"/>
              </w:rPr>
            </w:pPr>
            <w:r w:rsidRPr="00C00D9F">
              <w:rPr>
                <w:sz w:val="20"/>
              </w:rPr>
              <w:t>Jāatbild par lēmumiem, kuri ietekmē darbību starpvalstu līmenī.</w:t>
            </w:r>
          </w:p>
        </w:tc>
        <w:tc>
          <w:tcPr>
            <w:tcW w:w="1276"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383</w:t>
            </w:r>
          </w:p>
        </w:tc>
        <w:tc>
          <w:tcPr>
            <w:tcW w:w="1304" w:type="dxa"/>
            <w:tcBorders>
              <w:left w:val="single" w:sz="4" w:space="0" w:color="auto"/>
              <w:right w:val="single" w:sz="4" w:space="0" w:color="auto"/>
            </w:tcBorders>
            <w:shd w:val="clear" w:color="auto" w:fill="E6E6E6"/>
            <w:vAlign w:val="center"/>
          </w:tcPr>
          <w:p w:rsidR="00F276A1" w:rsidRPr="00C00D9F" w:rsidRDefault="00F276A1" w:rsidP="00F276A1">
            <w:pPr>
              <w:spacing w:before="80" w:after="80"/>
              <w:jc w:val="center"/>
              <w:rPr>
                <w:sz w:val="20"/>
              </w:rPr>
            </w:pPr>
            <w:r w:rsidRPr="00C00D9F">
              <w:rPr>
                <w:sz w:val="20"/>
              </w:rPr>
              <w:t>460</w:t>
            </w:r>
          </w:p>
        </w:tc>
        <w:tc>
          <w:tcPr>
            <w:tcW w:w="1274" w:type="dxa"/>
            <w:tcBorders>
              <w:left w:val="single" w:sz="4" w:space="0" w:color="auto"/>
              <w:right w:val="single" w:sz="4" w:space="0" w:color="auto"/>
            </w:tcBorders>
            <w:vAlign w:val="center"/>
          </w:tcPr>
          <w:p w:rsidR="00F276A1" w:rsidRPr="00C00D9F" w:rsidRDefault="00F276A1" w:rsidP="00F276A1">
            <w:pPr>
              <w:spacing w:before="80" w:after="80"/>
              <w:jc w:val="center"/>
              <w:rPr>
                <w:sz w:val="20"/>
              </w:rPr>
            </w:pPr>
            <w:r w:rsidRPr="00C00D9F">
              <w:rPr>
                <w:sz w:val="20"/>
              </w:rPr>
              <w:t>552</w:t>
            </w:r>
          </w:p>
        </w:tc>
      </w:tr>
    </w:tbl>
    <w:p w:rsidR="00F276A1" w:rsidRPr="00C00D9F" w:rsidRDefault="00F276A1" w:rsidP="00F276A1"/>
    <w:p w:rsidR="00F276A1" w:rsidRPr="00C00D9F" w:rsidRDefault="00F276A1" w:rsidP="00F276A1">
      <w:pPr>
        <w:spacing w:before="240" w:after="240"/>
        <w:ind w:left="720"/>
        <w:rPr>
          <w:b/>
          <w:sz w:val="28"/>
          <w:szCs w:val="28"/>
        </w:rPr>
      </w:pPr>
    </w:p>
    <w:p w:rsidR="00F276A1" w:rsidRPr="00C00D9F" w:rsidRDefault="00F276A1" w:rsidP="00F276A1">
      <w:pPr>
        <w:spacing w:before="240" w:after="240"/>
        <w:ind w:left="720"/>
        <w:jc w:val="center"/>
        <w:rPr>
          <w:b/>
          <w:sz w:val="28"/>
          <w:szCs w:val="28"/>
        </w:rPr>
      </w:pPr>
      <w:r w:rsidRPr="00C00D9F">
        <w:rPr>
          <w:b/>
          <w:sz w:val="28"/>
          <w:szCs w:val="28"/>
        </w:rPr>
        <w:t>AMATU KATALOGA AMATU SAIMĒS IEKĻAUTO AMATU GRUPU SADALĪJUMS PA MĒNEŠALGU GRUPĀM PĒC IEGŪTO PUNKTU SKAITA</w:t>
      </w:r>
    </w:p>
    <w:p w:rsidR="00F276A1" w:rsidRPr="00C00D9F" w:rsidRDefault="00F276A1" w:rsidP="00F276A1">
      <w:pPr>
        <w:spacing w:before="240" w:after="240"/>
        <w:ind w:left="720"/>
        <w:jc w:val="center"/>
        <w:rPr>
          <w:b/>
          <w:sz w:val="28"/>
          <w:szCs w:val="28"/>
        </w:rPr>
      </w:pPr>
    </w:p>
    <w:tbl>
      <w:tblPr>
        <w:tblW w:w="153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gridCol w:w="960"/>
      </w:tblGrid>
      <w:tr w:rsidR="00F276A1" w:rsidRPr="00C00D9F" w:rsidTr="00F276A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2</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3</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4</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5</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6</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7</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8</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9</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10</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11</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12</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13</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14</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15</w:t>
            </w:r>
          </w:p>
        </w:tc>
        <w:tc>
          <w:tcPr>
            <w:tcW w:w="960" w:type="dxa"/>
            <w:tcBorders>
              <w:top w:val="single" w:sz="4" w:space="0" w:color="auto"/>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16</w:t>
            </w:r>
          </w:p>
        </w:tc>
      </w:tr>
      <w:tr w:rsidR="00F276A1" w:rsidRPr="00C00D9F" w:rsidTr="00F276A1">
        <w:trPr>
          <w:trHeight w:val="300"/>
        </w:trPr>
        <w:tc>
          <w:tcPr>
            <w:tcW w:w="960" w:type="dxa"/>
            <w:tcBorders>
              <w:top w:val="nil"/>
              <w:left w:val="single" w:sz="4" w:space="0" w:color="auto"/>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&lt;64</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65-76</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77-91</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92-108</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109-129</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130-154</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155-183</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184-218</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219-260</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261-310</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311-369</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370-439</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440-523</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524-623</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624-742</w:t>
            </w:r>
          </w:p>
        </w:tc>
        <w:tc>
          <w:tcPr>
            <w:tcW w:w="960" w:type="dxa"/>
            <w:tcBorders>
              <w:top w:val="nil"/>
              <w:left w:val="nil"/>
              <w:bottom w:val="single" w:sz="4" w:space="0" w:color="auto"/>
              <w:right w:val="single" w:sz="4" w:space="0" w:color="auto"/>
            </w:tcBorders>
            <w:shd w:val="clear" w:color="auto" w:fill="auto"/>
            <w:vAlign w:val="bottom"/>
          </w:tcPr>
          <w:p w:rsidR="00F276A1" w:rsidRPr="00C00D9F" w:rsidRDefault="00F276A1" w:rsidP="00F276A1">
            <w:pPr>
              <w:jc w:val="center"/>
              <w:rPr>
                <w:b/>
                <w:bCs/>
                <w:sz w:val="20"/>
                <w:szCs w:val="20"/>
                <w:lang w:val="en-US"/>
              </w:rPr>
            </w:pPr>
            <w:r w:rsidRPr="00C00D9F">
              <w:rPr>
                <w:b/>
                <w:bCs/>
                <w:sz w:val="20"/>
                <w:szCs w:val="20"/>
                <w:lang w:val="en-US"/>
              </w:rPr>
              <w:t>743&lt;</w:t>
            </w:r>
          </w:p>
        </w:tc>
      </w:tr>
    </w:tbl>
    <w:p w:rsidR="00F276A1" w:rsidRPr="00C00D9F" w:rsidRDefault="00F276A1" w:rsidP="00F276A1">
      <w:pPr>
        <w:spacing w:before="240" w:after="240"/>
        <w:rPr>
          <w:b/>
          <w:sz w:val="2"/>
          <w:szCs w:val="2"/>
        </w:rPr>
      </w:pPr>
      <w:r w:rsidRPr="00C00D9F">
        <w:rPr>
          <w:b/>
          <w:sz w:val="2"/>
          <w:szCs w:val="2"/>
        </w:rPr>
        <w:t>.</w:t>
      </w:r>
    </w:p>
    <w:p w:rsidR="00F276A1" w:rsidRDefault="00F276A1" w:rsidP="00913D71">
      <w:pPr>
        <w:shd w:val="clear" w:color="auto" w:fill="FFFFFF"/>
        <w:jc w:val="right"/>
      </w:pPr>
    </w:p>
    <w:p w:rsidR="00F276A1" w:rsidRDefault="00F276A1" w:rsidP="00913D71">
      <w:pPr>
        <w:shd w:val="clear" w:color="auto" w:fill="FFFFFF"/>
        <w:jc w:val="right"/>
      </w:pPr>
    </w:p>
    <w:p w:rsidR="00F276A1" w:rsidRDefault="00F276A1" w:rsidP="00913D71">
      <w:pPr>
        <w:shd w:val="clear" w:color="auto" w:fill="FFFFFF"/>
        <w:jc w:val="right"/>
      </w:pPr>
    </w:p>
    <w:p w:rsidR="00F276A1" w:rsidRDefault="00F276A1" w:rsidP="00913D71">
      <w:pPr>
        <w:shd w:val="clear" w:color="auto" w:fill="FFFFFF"/>
        <w:jc w:val="right"/>
      </w:pPr>
    </w:p>
    <w:p w:rsidR="00F276A1" w:rsidRDefault="00F276A1" w:rsidP="00913D71">
      <w:pPr>
        <w:shd w:val="clear" w:color="auto" w:fill="FFFFFF"/>
        <w:jc w:val="right"/>
      </w:pPr>
    </w:p>
    <w:p w:rsidR="00F276A1" w:rsidRDefault="00F276A1" w:rsidP="00913D71">
      <w:pPr>
        <w:shd w:val="clear" w:color="auto" w:fill="FFFFFF"/>
        <w:jc w:val="right"/>
        <w:sectPr w:rsidR="00F276A1" w:rsidSect="00F276A1">
          <w:footerReference w:type="default" r:id="rId20"/>
          <w:pgSz w:w="16838" w:h="11906" w:orient="landscape"/>
          <w:pgMar w:top="1701" w:right="1134" w:bottom="1134" w:left="851" w:header="708" w:footer="275" w:gutter="0"/>
          <w:cols w:space="708"/>
          <w:docGrid w:linePitch="360"/>
        </w:sectPr>
      </w:pPr>
    </w:p>
    <w:p w:rsidR="00F276A1" w:rsidRDefault="00F276A1" w:rsidP="00913D71">
      <w:pPr>
        <w:shd w:val="clear" w:color="auto" w:fill="FFFFFF"/>
        <w:jc w:val="right"/>
      </w:pPr>
      <w:r>
        <w:lastRenderedPageBreak/>
        <w:t>4.pielikums</w:t>
      </w:r>
    </w:p>
    <w:p w:rsidR="00913D71" w:rsidRPr="00C00D9F" w:rsidRDefault="00913D71" w:rsidP="00913D71">
      <w:pPr>
        <w:shd w:val="clear" w:color="auto" w:fill="FFFFFF"/>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jc w:val="right"/>
        <w:rPr>
          <w:b/>
        </w:rPr>
      </w:pPr>
    </w:p>
    <w:p w:rsidR="00913D71" w:rsidRPr="00C00D9F" w:rsidRDefault="00913D71" w:rsidP="00913D71">
      <w:pPr>
        <w:shd w:val="clear" w:color="auto" w:fill="FFFFFF"/>
        <w:jc w:val="center"/>
        <w:rPr>
          <w:b/>
          <w:sz w:val="28"/>
        </w:rPr>
      </w:pPr>
      <w:r w:rsidRPr="00C00D9F">
        <w:rPr>
          <w:b/>
          <w:sz w:val="28"/>
        </w:rPr>
        <w:t>PIETEIKUMS DALĪBAI IEPIRKUMĀ</w:t>
      </w:r>
    </w:p>
    <w:p w:rsidR="00913D71" w:rsidRPr="00C00D9F" w:rsidRDefault="00913D71" w:rsidP="00913D71">
      <w:pPr>
        <w:tabs>
          <w:tab w:val="left" w:pos="567"/>
        </w:tabs>
      </w:pPr>
      <w:r w:rsidRPr="00C00D9F">
        <w:rPr>
          <w:b/>
          <w:bCs/>
        </w:rPr>
        <w:t>1. 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954"/>
      </w:tblGrid>
      <w:tr w:rsidR="00913D71" w:rsidRPr="00C00D9F" w:rsidTr="0014129E">
        <w:trPr>
          <w:cantSplit/>
          <w:trHeight w:val="999"/>
        </w:trPr>
        <w:tc>
          <w:tcPr>
            <w:tcW w:w="3402" w:type="dxa"/>
            <w:shd w:val="clear" w:color="C0C0C0" w:fill="auto"/>
            <w:vAlign w:val="center"/>
          </w:tcPr>
          <w:p w:rsidR="00913D71" w:rsidRPr="00C00D9F" w:rsidRDefault="00913D71" w:rsidP="0014129E">
            <w:pPr>
              <w:jc w:val="center"/>
              <w:rPr>
                <w:b/>
                <w:bCs/>
              </w:rPr>
            </w:pPr>
            <w:r w:rsidRPr="00C00D9F">
              <w:rPr>
                <w:b/>
                <w:bCs/>
              </w:rPr>
              <w:t>Pretendenta nosaukums</w:t>
            </w:r>
          </w:p>
        </w:tc>
        <w:tc>
          <w:tcPr>
            <w:tcW w:w="5954" w:type="dxa"/>
            <w:shd w:val="clear" w:color="C0C0C0" w:fill="auto"/>
            <w:vAlign w:val="center"/>
          </w:tcPr>
          <w:p w:rsidR="00913D71" w:rsidRPr="00C00D9F" w:rsidRDefault="00913D71" w:rsidP="0014129E">
            <w:pPr>
              <w:jc w:val="center"/>
              <w:rPr>
                <w:b/>
                <w:bCs/>
              </w:rPr>
            </w:pPr>
            <w:r w:rsidRPr="00C00D9F">
              <w:rPr>
                <w:b/>
                <w:bCs/>
              </w:rPr>
              <w:t>Rekvizīti</w:t>
            </w:r>
          </w:p>
          <w:p w:rsidR="00913D71" w:rsidRPr="00C00D9F" w:rsidRDefault="00913D71" w:rsidP="0014129E">
            <w:pPr>
              <w:jc w:val="center"/>
              <w:rPr>
                <w:bCs/>
              </w:rPr>
            </w:pPr>
            <w:r w:rsidRPr="00C00D9F">
              <w:rPr>
                <w:bCs/>
              </w:rPr>
              <w:t>(juridiskā adrese, vienotais reģistrācijas numurs, nodokļu maksātāja reģistrācijas numurs vai personas kods)</w:t>
            </w:r>
          </w:p>
        </w:tc>
      </w:tr>
      <w:tr w:rsidR="00913D71" w:rsidRPr="00C00D9F" w:rsidTr="0014129E">
        <w:trPr>
          <w:cantSplit/>
          <w:trHeight w:val="305"/>
        </w:trPr>
        <w:tc>
          <w:tcPr>
            <w:tcW w:w="3402" w:type="dxa"/>
          </w:tcPr>
          <w:p w:rsidR="00913D71" w:rsidRPr="00C00D9F" w:rsidRDefault="00913D71" w:rsidP="0014129E"/>
        </w:tc>
        <w:tc>
          <w:tcPr>
            <w:tcW w:w="5954" w:type="dxa"/>
          </w:tcPr>
          <w:p w:rsidR="00913D71" w:rsidRPr="00C00D9F" w:rsidRDefault="00913D71" w:rsidP="0014129E"/>
        </w:tc>
      </w:tr>
    </w:tbl>
    <w:p w:rsidR="00913D71" w:rsidRPr="00C00D9F" w:rsidRDefault="00913D71" w:rsidP="00913D71">
      <w:r w:rsidRPr="00C00D9F">
        <w:t>turpmāk – Pretendents.</w:t>
      </w:r>
    </w:p>
    <w:p w:rsidR="00913D71" w:rsidRPr="00C00D9F" w:rsidRDefault="00913D71" w:rsidP="00913D71">
      <w:pPr>
        <w:jc w:val="both"/>
      </w:pPr>
      <w:r w:rsidRPr="00C00D9F">
        <w:t xml:space="preserve">2. Ar šo </w:t>
      </w:r>
      <w:r w:rsidRPr="00C00D9F">
        <w:rPr>
          <w:bCs/>
        </w:rPr>
        <w:t xml:space="preserve">Pretendents, tā </w:t>
      </w:r>
      <w:r w:rsidRPr="00C00D9F">
        <w:rPr>
          <w:bCs/>
          <w:i/>
          <w:u w:val="single"/>
        </w:rPr>
        <w:t>amats, vārds uzvārds</w:t>
      </w:r>
      <w:r w:rsidRPr="00C00D9F">
        <w:rPr>
          <w:bCs/>
        </w:rPr>
        <w:t xml:space="preserve"> personā, kurš(-a) darbojas pamatojoties uz </w:t>
      </w:r>
      <w:r w:rsidRPr="00C00D9F">
        <w:rPr>
          <w:bCs/>
          <w:i/>
          <w:u w:val="single"/>
        </w:rPr>
        <w:t>statūtiem/pilnvaras</w:t>
      </w:r>
      <w:r w:rsidRPr="00C00D9F">
        <w:rPr>
          <w:bCs/>
        </w:rPr>
        <w:t xml:space="preserve">, piedāvā veikt pakalpojumu saskaņā ar pretendenta iesniegto tehnisko un finanšu piedāvājumu. Pretendents, iesniedzot piedāvājumu iepirkumā </w:t>
      </w:r>
      <w:r w:rsidRPr="00C00D9F">
        <w:t>„Salīdzinoša pētījuma par atalgojuma apmēru izstrāde</w:t>
      </w:r>
      <w:r w:rsidRPr="00C00D9F">
        <w:rPr>
          <w:snapToGrid w:val="0"/>
        </w:rPr>
        <w:t>”</w:t>
      </w:r>
      <w:r w:rsidRPr="00C00D9F">
        <w:rPr>
          <w:b/>
          <w:snapToGrid w:val="0"/>
        </w:rPr>
        <w:t xml:space="preserve"> </w:t>
      </w:r>
      <w:r w:rsidRPr="00C00D9F">
        <w:t>(identifikācijas numurs:2015/PKC-</w:t>
      </w:r>
      <w:r w:rsidR="0039151F">
        <w:t>29</w:t>
      </w:r>
      <w:r w:rsidRPr="00C00D9F">
        <w:t xml:space="preserve"> (turpmāk – iepirkums), piekrīt nolikuma noteikumiem un garantē nolikuma prasību izpildi. Nolikuma noteikumi ir skaidri un saprotami. Pievienotie dokumenti veido šo piedāvājumu, atbilstoši </w:t>
      </w:r>
      <w:r w:rsidRPr="00C00D9F">
        <w:rPr>
          <w:bCs/>
        </w:rPr>
        <w:t>nolikuma un</w:t>
      </w:r>
      <w:r w:rsidRPr="00C00D9F">
        <w:t xml:space="preserve"> iepirkuma </w:t>
      </w:r>
      <w:r w:rsidRPr="00C00D9F">
        <w:rPr>
          <w:bCs/>
        </w:rPr>
        <w:t>tehniskās specifikācijas prasībām.</w:t>
      </w:r>
    </w:p>
    <w:p w:rsidR="00913D71" w:rsidRPr="00C00D9F" w:rsidRDefault="00913D71" w:rsidP="00913D71">
      <w:pPr>
        <w:jc w:val="both"/>
      </w:pPr>
      <w:r w:rsidRPr="00C00D9F">
        <w:t xml:space="preserve">3. Ar šo informējam, ka Pretendents līguma izpildē iesaistīsim apakšuzņēmējus (vajadzīgo atzīmē):    Jā    </w:t>
      </w:r>
      <w:r w:rsidRPr="00C00D9F">
        <w:sym w:font="Wingdings" w:char="F070"/>
      </w:r>
      <w:r w:rsidRPr="00C00D9F">
        <w:t xml:space="preserve">          Nē  </w:t>
      </w:r>
      <w:r w:rsidRPr="00C00D9F">
        <w:sym w:font="Wingdings" w:char="F070"/>
      </w:r>
    </w:p>
    <w:p w:rsidR="00913D71" w:rsidRPr="00C00D9F" w:rsidRDefault="00913D71" w:rsidP="00913D71">
      <w:pPr>
        <w:jc w:val="both"/>
      </w:pPr>
      <w:r w:rsidRPr="00C00D9F">
        <w:t>Ja atbilde ir jā, norāda informāciju (nosaukums, reģistrācijas numurs, kontaktpersona, tālruņa numurs un izpildei nododamā daļa un apjoms) par katru apakšuzņēmēju.</w:t>
      </w:r>
    </w:p>
    <w:p w:rsidR="00913D71" w:rsidRPr="00C00D9F" w:rsidRDefault="00913D71" w:rsidP="00913D71">
      <w:pPr>
        <w:jc w:val="both"/>
      </w:pPr>
      <w:r w:rsidRPr="00C00D9F">
        <w:rPr>
          <w:bCs/>
        </w:rPr>
        <w:t>4. Pretendents apliecina, ka:</w:t>
      </w:r>
    </w:p>
    <w:p w:rsidR="00913D71" w:rsidRPr="00C00D9F" w:rsidRDefault="00913D71" w:rsidP="00913D71">
      <w:pPr>
        <w:jc w:val="both"/>
      </w:pPr>
      <w:r w:rsidRPr="00C00D9F">
        <w:t>4.1. ievēros iepirkuma nolikuma prasības;</w:t>
      </w:r>
    </w:p>
    <w:p w:rsidR="00913D71" w:rsidRPr="00C00D9F" w:rsidRDefault="00913D71" w:rsidP="00913D71">
      <w:pPr>
        <w:jc w:val="both"/>
      </w:pPr>
      <w:r w:rsidRPr="00C00D9F">
        <w:t>4.2. iepirkuma līguma slēgšanas tiesību piešķiršanas gadījumā sniegs pakalpojumus saskaņā ar tā iesniegto piedāvājumu un ievēros Tehniskajā specifikācijā noteiktās prasības un pildīs visus līguma nosacījumus;</w:t>
      </w:r>
    </w:p>
    <w:p w:rsidR="00913D71" w:rsidRPr="00C00D9F" w:rsidRDefault="00913D71" w:rsidP="00913D71">
      <w:pPr>
        <w:jc w:val="both"/>
      </w:pPr>
      <w:r w:rsidRPr="00C00D9F">
        <w:t>4.3. tā kvalifikācija atbilst nolikumā noteiktajām prasībām;</w:t>
      </w:r>
    </w:p>
    <w:p w:rsidR="00913D71" w:rsidRPr="00C00D9F" w:rsidRDefault="00913D71" w:rsidP="00913D71">
      <w:pPr>
        <w:jc w:val="both"/>
      </w:pPr>
      <w:r w:rsidRPr="00C00D9F">
        <w:t>4.4. attiecībā uz to nepastāv šādi nosacījumi:</w:t>
      </w:r>
    </w:p>
    <w:p w:rsidR="00913D71" w:rsidRPr="00C00D9F" w:rsidRDefault="00913D71" w:rsidP="00913D71">
      <w:pPr>
        <w:tabs>
          <w:tab w:val="left" w:pos="0"/>
        </w:tabs>
        <w:ind w:left="567"/>
        <w:jc w:val="both"/>
      </w:pPr>
      <w:r w:rsidRPr="00C00D9F">
        <w:t>4.4.1.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C00D9F">
        <w:rPr>
          <w:color w:val="000000"/>
        </w:rPr>
        <w:t>;</w:t>
      </w:r>
    </w:p>
    <w:p w:rsidR="00913D71" w:rsidRPr="00C00D9F" w:rsidRDefault="00913D71" w:rsidP="00913D71">
      <w:pPr>
        <w:shd w:val="clear" w:color="auto" w:fill="FFFFFF"/>
        <w:ind w:left="567"/>
        <w:jc w:val="both"/>
      </w:pPr>
      <w:r w:rsidRPr="00C00D9F">
        <w:t xml:space="preserve">4.4.2. pretendentam Latvijā vai valstī, kurā tas reģistrēts vai kurā atrodas tā pastāvīgā dzīvesvieta, ir nodokļu parādi, tajā skaitā valsts sociālās apdrošināšanas obligāto iemaksu parādi, kas kopsummā kādā no valstīm pārsniedz 150 </w:t>
      </w:r>
      <w:r w:rsidRPr="00C00D9F">
        <w:rPr>
          <w:iCs/>
        </w:rPr>
        <w:t>eiro</w:t>
      </w:r>
      <w:r w:rsidRPr="00C00D9F">
        <w:t>.</w:t>
      </w:r>
    </w:p>
    <w:p w:rsidR="00913D71" w:rsidRPr="00C00D9F" w:rsidRDefault="00913D71" w:rsidP="00913D71">
      <w:pPr>
        <w:shd w:val="clear" w:color="auto" w:fill="FFFFFF"/>
        <w:jc w:val="both"/>
      </w:pPr>
      <w:r w:rsidRPr="00C00D9F">
        <w:rPr>
          <w:lang w:eastAsia="lv-LV"/>
        </w:rPr>
        <w:t>4.5. visas</w:t>
      </w:r>
      <w:r w:rsidRPr="00C00D9F">
        <w:t xml:space="preserve"> piedāvājumā sniegtās ziņas </w:t>
      </w:r>
      <w:r w:rsidRPr="00C00D9F">
        <w:rPr>
          <w:lang w:eastAsia="lv-LV"/>
        </w:rPr>
        <w:t xml:space="preserve">un informācija par piedāvāto pakalpojumu </w:t>
      </w:r>
      <w:r w:rsidRPr="00C00D9F">
        <w:t>ir patiesas.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0"/>
        <w:gridCol w:w="4164"/>
      </w:tblGrid>
      <w:tr w:rsidR="00913D71" w:rsidRPr="00C00D9F" w:rsidTr="0014129E">
        <w:trPr>
          <w:trHeight w:val="506"/>
          <w:jc w:val="center"/>
        </w:trPr>
        <w:tc>
          <w:tcPr>
            <w:tcW w:w="4450" w:type="dxa"/>
            <w:vAlign w:val="center"/>
          </w:tcPr>
          <w:p w:rsidR="00913D71" w:rsidRPr="00C00D9F" w:rsidRDefault="00913D71" w:rsidP="0014129E">
            <w:pPr>
              <w:shd w:val="clear" w:color="auto" w:fill="FFFFFF"/>
              <w:rPr>
                <w:lang w:eastAsia="lv-LV"/>
              </w:rPr>
            </w:pPr>
            <w:r w:rsidRPr="00C00D9F">
              <w:rPr>
                <w:lang w:eastAsia="lv-LV"/>
              </w:rPr>
              <w:t>Pretendenta faktiskā adrese, ja atšķiras no juridiskās adreses un tā izmantojama paziņojumu saņemšanai šajā iepirkumā</w:t>
            </w:r>
          </w:p>
        </w:tc>
        <w:tc>
          <w:tcPr>
            <w:tcW w:w="4164" w:type="dxa"/>
            <w:vAlign w:val="center"/>
          </w:tcPr>
          <w:p w:rsidR="00913D71" w:rsidRPr="00C00D9F" w:rsidRDefault="00913D71" w:rsidP="0014129E">
            <w:pPr>
              <w:shd w:val="clear" w:color="auto" w:fill="FFFFFF"/>
              <w:rPr>
                <w:lang w:eastAsia="lv-LV"/>
              </w:rPr>
            </w:pPr>
          </w:p>
        </w:tc>
      </w:tr>
      <w:tr w:rsidR="00913D71" w:rsidRPr="00C00D9F" w:rsidTr="0014129E">
        <w:trPr>
          <w:trHeight w:val="506"/>
          <w:jc w:val="center"/>
        </w:trPr>
        <w:tc>
          <w:tcPr>
            <w:tcW w:w="4450" w:type="dxa"/>
            <w:vAlign w:val="center"/>
          </w:tcPr>
          <w:p w:rsidR="00913D71" w:rsidRPr="00C00D9F" w:rsidRDefault="00913D71" w:rsidP="0014129E">
            <w:pPr>
              <w:shd w:val="clear" w:color="auto" w:fill="FFFFFF"/>
              <w:rPr>
                <w:b/>
                <w:lang w:eastAsia="lv-LV"/>
              </w:rPr>
            </w:pPr>
            <w:r w:rsidRPr="00C00D9F">
              <w:rPr>
                <w:b/>
                <w:lang w:eastAsia="lv-LV"/>
              </w:rPr>
              <w:t>E-pasta adrese oficiālo paziņojumu saņemšanai šajā iepirkumā</w:t>
            </w:r>
          </w:p>
        </w:tc>
        <w:tc>
          <w:tcPr>
            <w:tcW w:w="4164" w:type="dxa"/>
            <w:vAlign w:val="center"/>
          </w:tcPr>
          <w:p w:rsidR="00913D71" w:rsidRPr="00C00D9F" w:rsidRDefault="00913D71" w:rsidP="0014129E">
            <w:pPr>
              <w:shd w:val="clear" w:color="auto" w:fill="FFFFFF"/>
              <w:rPr>
                <w:lang w:eastAsia="lv-LV"/>
              </w:rPr>
            </w:pPr>
          </w:p>
        </w:tc>
      </w:tr>
      <w:tr w:rsidR="00913D71" w:rsidRPr="00C00D9F" w:rsidTr="0014129E">
        <w:trPr>
          <w:trHeight w:val="506"/>
          <w:jc w:val="center"/>
        </w:trPr>
        <w:tc>
          <w:tcPr>
            <w:tcW w:w="4450" w:type="dxa"/>
            <w:vAlign w:val="center"/>
          </w:tcPr>
          <w:p w:rsidR="00913D71" w:rsidRPr="00C00D9F" w:rsidRDefault="00913D71" w:rsidP="0014129E">
            <w:pPr>
              <w:shd w:val="clear" w:color="auto" w:fill="FFFFFF"/>
              <w:rPr>
                <w:lang w:eastAsia="lv-LV"/>
              </w:rPr>
            </w:pPr>
            <w:r w:rsidRPr="00C00D9F">
              <w:rPr>
                <w:lang w:eastAsia="lv-LV"/>
              </w:rPr>
              <w:t>Kontaktpersona</w:t>
            </w:r>
          </w:p>
        </w:tc>
        <w:tc>
          <w:tcPr>
            <w:tcW w:w="4164" w:type="dxa"/>
            <w:vAlign w:val="center"/>
          </w:tcPr>
          <w:p w:rsidR="00913D71" w:rsidRPr="00C00D9F" w:rsidRDefault="00913D71" w:rsidP="0014129E">
            <w:pPr>
              <w:shd w:val="clear" w:color="auto" w:fill="FFFFFF"/>
              <w:rPr>
                <w:lang w:eastAsia="lv-LV"/>
              </w:rPr>
            </w:pPr>
          </w:p>
        </w:tc>
      </w:tr>
      <w:tr w:rsidR="00913D71" w:rsidRPr="00C00D9F" w:rsidTr="0014129E">
        <w:trPr>
          <w:trHeight w:val="506"/>
          <w:jc w:val="center"/>
        </w:trPr>
        <w:tc>
          <w:tcPr>
            <w:tcW w:w="4450" w:type="dxa"/>
            <w:vAlign w:val="center"/>
          </w:tcPr>
          <w:p w:rsidR="00913D71" w:rsidRPr="00C00D9F" w:rsidRDefault="00913D71" w:rsidP="0014129E">
            <w:pPr>
              <w:shd w:val="clear" w:color="auto" w:fill="FFFFFF"/>
              <w:rPr>
                <w:lang w:eastAsia="lv-LV"/>
              </w:rPr>
            </w:pPr>
            <w:r w:rsidRPr="00C00D9F">
              <w:rPr>
                <w:lang w:eastAsia="lv-LV"/>
              </w:rPr>
              <w:t>Kontaktpersonas tālr./fakss, e-pasts</w:t>
            </w:r>
          </w:p>
        </w:tc>
        <w:tc>
          <w:tcPr>
            <w:tcW w:w="4164" w:type="dxa"/>
            <w:vAlign w:val="center"/>
          </w:tcPr>
          <w:p w:rsidR="00913D71" w:rsidRPr="00C00D9F" w:rsidRDefault="00913D71" w:rsidP="0014129E">
            <w:pPr>
              <w:shd w:val="clear" w:color="auto" w:fill="FFFFFF"/>
              <w:rPr>
                <w:lang w:eastAsia="lv-LV"/>
              </w:rPr>
            </w:pPr>
          </w:p>
        </w:tc>
      </w:tr>
    </w:tbl>
    <w:p w:rsidR="00913D71" w:rsidRPr="00C00D9F" w:rsidRDefault="00913D71" w:rsidP="00913D71">
      <w:pPr>
        <w:pStyle w:val="Sarakstarindkopa1"/>
        <w:suppressAutoHyphens/>
        <w:spacing w:after="0" w:line="240" w:lineRule="auto"/>
        <w:ind w:left="0"/>
        <w:rPr>
          <w:rFonts w:ascii="Times New Roman" w:hAnsi="Times New Roman" w:cs="Times New Roman"/>
          <w:sz w:val="24"/>
          <w:szCs w:val="24"/>
        </w:rPr>
      </w:pPr>
    </w:p>
    <w:p w:rsidR="00913D71" w:rsidRPr="00C00D9F" w:rsidRDefault="00913D71" w:rsidP="00913D71">
      <w:pPr>
        <w:pStyle w:val="naisf"/>
        <w:shd w:val="clear" w:color="auto" w:fill="FFFFFF"/>
        <w:spacing w:before="0" w:beforeAutospacing="0" w:after="0" w:afterAutospacing="0"/>
        <w:ind w:left="720"/>
        <w:rPr>
          <w:szCs w:val="22"/>
        </w:rPr>
      </w:pPr>
      <w:r w:rsidRPr="00C00D9F">
        <w:rPr>
          <w:szCs w:val="22"/>
        </w:rPr>
        <w:t>Pretendenta vai tā pilnvarotās personas paraksts, tā atšifrējums, amats, datums, zīmogs (ja tāds ir)</w:t>
      </w:r>
    </w:p>
    <w:p w:rsidR="00913D71" w:rsidRPr="00C00D9F" w:rsidRDefault="00913D71" w:rsidP="00913D71">
      <w:pPr>
        <w:pStyle w:val="ListParagraph"/>
        <w:tabs>
          <w:tab w:val="left" w:pos="7797"/>
        </w:tabs>
        <w:ind w:left="540"/>
        <w:jc w:val="right"/>
        <w:rPr>
          <w:rFonts w:ascii="Times New Roman" w:hAnsi="Times New Roman"/>
          <w:b/>
          <w:sz w:val="24"/>
          <w:szCs w:val="24"/>
        </w:rPr>
      </w:pPr>
      <w:r w:rsidRPr="00C00D9F">
        <w:rPr>
          <w:rFonts w:ascii="Times New Roman" w:hAnsi="Times New Roman"/>
          <w:b/>
        </w:rPr>
        <w:br w:type="page"/>
      </w:r>
      <w:r w:rsidR="00F276A1">
        <w:rPr>
          <w:rFonts w:ascii="Times New Roman" w:hAnsi="Times New Roman"/>
          <w:b/>
        </w:rPr>
        <w:lastRenderedPageBreak/>
        <w:t>5</w:t>
      </w:r>
      <w:r w:rsidRPr="00C00D9F">
        <w:rPr>
          <w:rFonts w:ascii="Times New Roman" w:hAnsi="Times New Roman"/>
          <w:b/>
          <w:sz w:val="24"/>
          <w:szCs w:val="24"/>
        </w:rPr>
        <w:t>.pielikums</w:t>
      </w:r>
    </w:p>
    <w:p w:rsidR="00913D71" w:rsidRPr="00C00D9F" w:rsidRDefault="00913D71" w:rsidP="00913D71">
      <w:pPr>
        <w:jc w:val="right"/>
        <w:rPr>
          <w:b/>
          <w:sz w:val="28"/>
        </w:rPr>
      </w:pPr>
    </w:p>
    <w:p w:rsidR="00913D71" w:rsidRPr="00C00D9F" w:rsidRDefault="00913D71" w:rsidP="00913D71">
      <w:pPr>
        <w:shd w:val="clear" w:color="auto" w:fill="FFFFFF"/>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shd w:val="clear" w:color="auto" w:fill="FFFFFF"/>
        <w:spacing w:before="240" w:after="240"/>
        <w:jc w:val="center"/>
        <w:rPr>
          <w:b/>
          <w:sz w:val="28"/>
        </w:rPr>
      </w:pPr>
      <w:r w:rsidRPr="00C00D9F">
        <w:rPr>
          <w:b/>
          <w:sz w:val="28"/>
        </w:rPr>
        <w:t>TEHNISKĀ PIEDĀVĀJUMA FORMA</w:t>
      </w:r>
    </w:p>
    <w:p w:rsidR="00913D71" w:rsidRPr="00C00D9F" w:rsidRDefault="00913D71" w:rsidP="00913D71">
      <w:pPr>
        <w:shd w:val="clear" w:color="auto" w:fill="FFFFFF"/>
        <w:spacing w:before="120" w:after="120"/>
        <w:ind w:firstLine="720"/>
        <w:jc w:val="both"/>
      </w:pPr>
      <w:r w:rsidRPr="00C00D9F">
        <w:t xml:space="preserve">Pretendents, </w:t>
      </w:r>
      <w:r w:rsidRPr="00C00D9F">
        <w:rPr>
          <w:i/>
          <w:u w:val="single"/>
        </w:rPr>
        <w:t>nosaukums</w:t>
      </w:r>
      <w:r w:rsidRPr="00C00D9F">
        <w:t xml:space="preserve">, tā </w:t>
      </w:r>
      <w:r w:rsidRPr="00C00D9F">
        <w:rPr>
          <w:i/>
          <w:u w:val="single"/>
        </w:rPr>
        <w:t>amats, vārds uzvārds</w:t>
      </w:r>
      <w:r w:rsidRPr="00C00D9F">
        <w:t xml:space="preserve"> personā, kurš(-a) darbojas pamatojoties uz </w:t>
      </w:r>
      <w:r w:rsidRPr="00C00D9F">
        <w:rPr>
          <w:i/>
          <w:u w:val="single"/>
        </w:rPr>
        <w:t>statūtiem/pilnvaras</w:t>
      </w:r>
      <w:r w:rsidRPr="00C00D9F">
        <w:t xml:space="preserve">, piedāvā sniegt pakalpojumu saskaņā ar </w:t>
      </w:r>
      <w:r w:rsidRPr="00C00D9F">
        <w:rPr>
          <w:bCs/>
        </w:rPr>
        <w:t xml:space="preserve">iepirkuma </w:t>
      </w:r>
      <w:r w:rsidRPr="00C00D9F">
        <w:t>„Salīdzinoša pētījuma par atalgojuma apmēru izstrāde</w:t>
      </w:r>
      <w:r w:rsidRPr="00C00D9F">
        <w:rPr>
          <w:snapToGrid w:val="0"/>
        </w:rPr>
        <w:t>”</w:t>
      </w:r>
      <w:r w:rsidRPr="00C00D9F">
        <w:rPr>
          <w:b/>
          <w:snapToGrid w:val="0"/>
        </w:rPr>
        <w:t xml:space="preserve"> </w:t>
      </w:r>
      <w:r w:rsidRPr="00C00D9F">
        <w:t>(identifikācijas numurs:2015/PKC-</w:t>
      </w:r>
      <w:r w:rsidR="0039151F">
        <w:t>29</w:t>
      </w:r>
      <w:r w:rsidRPr="00C00D9F">
        <w:t xml:space="preserve">), </w:t>
      </w:r>
      <w:r w:rsidRPr="00C00D9F">
        <w:rPr>
          <w:lang w:eastAsia="lv-LV"/>
        </w:rPr>
        <w:t xml:space="preserve">nolikuma (t.sk., iepirkuma </w:t>
      </w:r>
      <w:r w:rsidRPr="00C00D9F">
        <w:t>tehniskās specifikācijas) prasībām.</w:t>
      </w:r>
    </w:p>
    <w:p w:rsidR="00913D71" w:rsidRPr="00C00D9F" w:rsidRDefault="00913D71" w:rsidP="00913D71">
      <w:pPr>
        <w:shd w:val="clear" w:color="auto" w:fill="FFFFFF"/>
        <w:spacing w:before="120" w:after="120"/>
        <w:ind w:firstLine="720"/>
        <w:jc w:val="both"/>
        <w:outlineLvl w:val="0"/>
        <w:rPr>
          <w:color w:val="000000"/>
        </w:rPr>
      </w:pPr>
      <w:r w:rsidRPr="00C00D9F">
        <w:rPr>
          <w:color w:val="000000"/>
        </w:rPr>
        <w:t xml:space="preserve">Tehniskajā piedāvājumā </w:t>
      </w:r>
      <w:r w:rsidRPr="00C00D9F">
        <w:rPr>
          <w:b/>
          <w:color w:val="000000"/>
        </w:rPr>
        <w:t xml:space="preserve">pretendents apraksta </w:t>
      </w:r>
      <w:r w:rsidRPr="00C00D9F">
        <w:rPr>
          <w:color w:val="000000"/>
        </w:rPr>
        <w:t>kā tiks nodrošinātas Tehniskajā specifikācijā (1.pielikums un 2.pielikums) noteiktās prasības un paredzētie uzdevumi, pievienojot arī laika grafiku pa nedēļām.</w:t>
      </w:r>
    </w:p>
    <w:p w:rsidR="00913D71" w:rsidRPr="00C00D9F" w:rsidRDefault="00913D71" w:rsidP="00913D71">
      <w:pPr>
        <w:spacing w:before="120" w:after="120"/>
        <w:rPr>
          <w:lang w:eastAsia="lv-LV"/>
        </w:rPr>
      </w:pPr>
      <w:r w:rsidRPr="00C00D9F">
        <w:rPr>
          <w:lang w:eastAsia="lv-LV"/>
        </w:rPr>
        <w:t>Pretendenta tehniskais piedāvājums ir šāds:</w:t>
      </w:r>
    </w:p>
    <w:p w:rsidR="00913D71" w:rsidRPr="00C00D9F" w:rsidRDefault="00913D71" w:rsidP="00913D71">
      <w:pPr>
        <w:spacing w:before="120" w:after="120"/>
        <w:rPr>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241"/>
        <w:gridCol w:w="5156"/>
      </w:tblGrid>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Nr.p.k.</w:t>
            </w:r>
          </w:p>
        </w:tc>
        <w:tc>
          <w:tcPr>
            <w:tcW w:w="3241" w:type="dxa"/>
            <w:shd w:val="clear" w:color="auto" w:fill="auto"/>
          </w:tcPr>
          <w:p w:rsidR="00913D71" w:rsidRPr="00C00D9F" w:rsidRDefault="00913D71" w:rsidP="0014129E">
            <w:pPr>
              <w:spacing w:before="120" w:after="120"/>
              <w:rPr>
                <w:lang w:eastAsia="lv-LV"/>
              </w:rPr>
            </w:pPr>
            <w:r w:rsidRPr="00C00D9F">
              <w:rPr>
                <w:lang w:eastAsia="lv-LV"/>
              </w:rPr>
              <w:t xml:space="preserve">Prasība TS </w:t>
            </w:r>
          </w:p>
        </w:tc>
        <w:tc>
          <w:tcPr>
            <w:tcW w:w="5156" w:type="dxa"/>
            <w:shd w:val="clear" w:color="auto" w:fill="auto"/>
          </w:tcPr>
          <w:p w:rsidR="00913D71" w:rsidRPr="00C00D9F" w:rsidRDefault="00913D71" w:rsidP="0014129E">
            <w:pPr>
              <w:spacing w:before="120" w:after="120"/>
              <w:rPr>
                <w:lang w:eastAsia="lv-LV"/>
              </w:rPr>
            </w:pPr>
            <w:r w:rsidRPr="00C00D9F">
              <w:rPr>
                <w:lang w:eastAsia="lv-LV"/>
              </w:rPr>
              <w:t xml:space="preserve">Pretendenta risinājuma apraksts </w:t>
            </w: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2.1.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2.1.1.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3.1.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3.1.1.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4.1.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4.2.</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5.1.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5.2.</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6.1.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7.1.</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r w:rsidR="00913D71" w:rsidRPr="00C00D9F" w:rsidTr="0014129E">
        <w:tc>
          <w:tcPr>
            <w:tcW w:w="890" w:type="dxa"/>
            <w:shd w:val="clear" w:color="auto" w:fill="auto"/>
          </w:tcPr>
          <w:p w:rsidR="00913D71" w:rsidRPr="00C00D9F" w:rsidRDefault="00913D71" w:rsidP="0014129E">
            <w:pPr>
              <w:spacing w:before="120" w:after="120"/>
              <w:rPr>
                <w:lang w:eastAsia="lv-LV"/>
              </w:rPr>
            </w:pPr>
            <w:r w:rsidRPr="00C00D9F">
              <w:rPr>
                <w:lang w:eastAsia="lv-LV"/>
              </w:rPr>
              <w:t>...</w:t>
            </w:r>
          </w:p>
        </w:tc>
        <w:tc>
          <w:tcPr>
            <w:tcW w:w="3241" w:type="dxa"/>
            <w:shd w:val="clear" w:color="auto" w:fill="auto"/>
          </w:tcPr>
          <w:p w:rsidR="00913D71" w:rsidRPr="00C00D9F" w:rsidRDefault="00913D71" w:rsidP="0014129E">
            <w:pPr>
              <w:spacing w:before="120" w:after="120"/>
              <w:rPr>
                <w:lang w:eastAsia="lv-LV"/>
              </w:rPr>
            </w:pPr>
          </w:p>
        </w:tc>
        <w:tc>
          <w:tcPr>
            <w:tcW w:w="5156" w:type="dxa"/>
            <w:shd w:val="clear" w:color="auto" w:fill="auto"/>
          </w:tcPr>
          <w:p w:rsidR="00913D71" w:rsidRPr="00C00D9F" w:rsidRDefault="00913D71" w:rsidP="0014129E">
            <w:pPr>
              <w:spacing w:before="120" w:after="120"/>
              <w:rPr>
                <w:lang w:eastAsia="lv-LV"/>
              </w:rPr>
            </w:pPr>
          </w:p>
        </w:tc>
      </w:tr>
    </w:tbl>
    <w:p w:rsidR="00913D71" w:rsidRPr="003D50CF" w:rsidRDefault="00913D71" w:rsidP="00913D71">
      <w:pPr>
        <w:spacing w:before="120" w:after="120"/>
        <w:jc w:val="right"/>
        <w:rPr>
          <w:b/>
          <w:sz w:val="28"/>
        </w:rPr>
      </w:pPr>
      <w:r w:rsidRPr="00C00D9F">
        <w:rPr>
          <w:lang w:eastAsia="lv-LV"/>
        </w:rPr>
        <w:br w:type="page"/>
      </w:r>
      <w:r w:rsidR="00F276A1">
        <w:rPr>
          <w:b/>
          <w:lang w:eastAsia="lv-LV"/>
        </w:rPr>
        <w:lastRenderedPageBreak/>
        <w:t>6</w:t>
      </w:r>
      <w:r w:rsidRPr="003D50CF">
        <w:rPr>
          <w:b/>
        </w:rPr>
        <w:t>.pielikums</w:t>
      </w:r>
    </w:p>
    <w:p w:rsidR="00913D71" w:rsidRPr="00C00D9F" w:rsidRDefault="00913D71" w:rsidP="00913D71">
      <w:pPr>
        <w:shd w:val="clear" w:color="auto" w:fill="FFFFFF"/>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spacing w:before="120" w:after="120"/>
        <w:jc w:val="center"/>
        <w:rPr>
          <w:b/>
          <w:bCs/>
          <w:color w:val="000000"/>
        </w:rPr>
      </w:pPr>
    </w:p>
    <w:p w:rsidR="00913D71" w:rsidRPr="00C00D9F" w:rsidRDefault="00913D71" w:rsidP="00913D71">
      <w:pPr>
        <w:spacing w:before="120" w:after="120"/>
        <w:jc w:val="center"/>
        <w:rPr>
          <w:b/>
          <w:bCs/>
          <w:color w:val="000000"/>
        </w:rPr>
      </w:pPr>
      <w:r w:rsidRPr="00C00D9F">
        <w:rPr>
          <w:b/>
          <w:bCs/>
          <w:color w:val="000000"/>
        </w:rPr>
        <w:t>FINANŠU PIEDĀVĀJUMA FORMA</w:t>
      </w:r>
    </w:p>
    <w:p w:rsidR="00913D71" w:rsidRPr="00C00D9F" w:rsidRDefault="00913D71" w:rsidP="00913D71">
      <w:pPr>
        <w:spacing w:before="120" w:after="120"/>
        <w:jc w:val="center"/>
        <w:rPr>
          <w:b/>
        </w:rPr>
      </w:pPr>
    </w:p>
    <w:p w:rsidR="00913D71" w:rsidRPr="00C00D9F" w:rsidRDefault="00913D71" w:rsidP="00972C20">
      <w:pPr>
        <w:spacing w:before="120" w:after="120"/>
        <w:ind w:firstLine="851"/>
        <w:jc w:val="both"/>
        <w:rPr>
          <w:szCs w:val="22"/>
        </w:rPr>
      </w:pPr>
      <w:r w:rsidRPr="00C00D9F">
        <w:t>Pretendents</w:t>
      </w:r>
      <w:r w:rsidRPr="00C00D9F">
        <w:rPr>
          <w:i/>
        </w:rPr>
        <w:t>, (</w:t>
      </w:r>
      <w:r w:rsidRPr="00C00D9F">
        <w:rPr>
          <w:i/>
          <w:u w:val="single"/>
        </w:rPr>
        <w:t>nosaukums</w:t>
      </w:r>
      <w:r w:rsidRPr="00C00D9F">
        <w:rPr>
          <w:i/>
        </w:rPr>
        <w:t>)</w:t>
      </w:r>
      <w:r w:rsidRPr="00C00D9F">
        <w:t xml:space="preserve"> tā </w:t>
      </w:r>
      <w:r w:rsidRPr="00C00D9F">
        <w:rPr>
          <w:i/>
        </w:rPr>
        <w:t>(</w:t>
      </w:r>
      <w:r w:rsidRPr="00C00D9F">
        <w:rPr>
          <w:i/>
          <w:u w:val="single"/>
        </w:rPr>
        <w:t>amats, vārds uzvārds</w:t>
      </w:r>
      <w:r w:rsidRPr="00C00D9F">
        <w:rPr>
          <w:i/>
        </w:rPr>
        <w:t>)</w:t>
      </w:r>
      <w:r w:rsidRPr="00C00D9F">
        <w:t xml:space="preserve"> personā, kurš(-a) darbojas, pamatojoties uz </w:t>
      </w:r>
      <w:r w:rsidRPr="00C00D9F">
        <w:rPr>
          <w:i/>
          <w:u w:val="single"/>
        </w:rPr>
        <w:t>(statūtiem/pilnvaru</w:t>
      </w:r>
      <w:r w:rsidRPr="00C00D9F">
        <w:rPr>
          <w:i/>
        </w:rPr>
        <w:t>)</w:t>
      </w:r>
      <w:r w:rsidRPr="00C00D9F">
        <w:t xml:space="preserve">, piedāvā sniegt pakalpojumu saskaņā ar iepirkuma </w:t>
      </w:r>
      <w:r w:rsidRPr="00C00D9F">
        <w:rPr>
          <w:b/>
        </w:rPr>
        <w:t>„Salīdzinoša pētījuma par atalgojuma apmēru izstrāde</w:t>
      </w:r>
      <w:r w:rsidRPr="00C00D9F">
        <w:rPr>
          <w:b/>
          <w:snapToGrid w:val="0"/>
        </w:rPr>
        <w:t xml:space="preserve">” </w:t>
      </w:r>
      <w:r w:rsidRPr="00C00D9F">
        <w:t>(identifikācijas numurs:2015/PKC-</w:t>
      </w:r>
      <w:r w:rsidR="0039151F">
        <w:t>29</w:t>
      </w:r>
      <w:r w:rsidRPr="00C00D9F">
        <w:t xml:space="preserve">) nolikuma (t.sk. iepirkuma tehniskās specifikācijas) prasībām un īstenot iepirkuma līguma izpildi par šādu līgumcenu, </w:t>
      </w:r>
      <w:r w:rsidRPr="00C00D9F">
        <w:rPr>
          <w:b/>
        </w:rPr>
        <w:t>p</w:t>
      </w:r>
      <w:r w:rsidRPr="00C00D9F">
        <w:rPr>
          <w:b/>
          <w:szCs w:val="22"/>
        </w:rPr>
        <w:t xml:space="preserve">iedāvājuma kopējā summa vārdiem </w:t>
      </w:r>
      <w:r w:rsidRPr="00C00D9F">
        <w:rPr>
          <w:b/>
          <w:i/>
          <w:szCs w:val="22"/>
        </w:rPr>
        <w:t>euro</w:t>
      </w:r>
      <w:r w:rsidRPr="00C00D9F">
        <w:rPr>
          <w:szCs w:val="22"/>
        </w:rPr>
        <w:t xml:space="preserve">: </w:t>
      </w:r>
      <w:r w:rsidRPr="00C00D9F">
        <w:rPr>
          <w:i/>
          <w:szCs w:val="22"/>
        </w:rPr>
        <w:t>piedāvājuma</w:t>
      </w:r>
      <w:r w:rsidRPr="00C00D9F">
        <w:rPr>
          <w:szCs w:val="22"/>
        </w:rPr>
        <w:t xml:space="preserve"> </w:t>
      </w:r>
      <w:r w:rsidRPr="00C00D9F">
        <w:rPr>
          <w:i/>
          <w:szCs w:val="22"/>
        </w:rPr>
        <w:t xml:space="preserve">summa bez PVN __________________________, PVN 21% summa ____________________, summa kopā ar PVN 21% __________________________________ </w:t>
      </w:r>
      <w:r w:rsidR="00972C20">
        <w:rPr>
          <w:i/>
          <w:szCs w:val="22"/>
        </w:rPr>
        <w:t xml:space="preserve">, </w:t>
      </w:r>
      <w:r w:rsidR="00972C20" w:rsidRPr="00972C20">
        <w:rPr>
          <w:b/>
          <w:i/>
          <w:szCs w:val="22"/>
        </w:rPr>
        <w:t xml:space="preserve">tai skaitā </w:t>
      </w:r>
      <w:r w:rsidR="00972C20">
        <w:t>summa, kas attiecināma uz 1.pielikuma izpildi_________ un summa, kas attiecināma uz 2.pielikuma izpildi______________.</w:t>
      </w:r>
    </w:p>
    <w:p w:rsidR="00913D71" w:rsidRPr="00C00D9F" w:rsidRDefault="00913D71" w:rsidP="00913D71">
      <w:pPr>
        <w:pStyle w:val="naisf"/>
        <w:shd w:val="clear" w:color="auto" w:fill="FFFFFF"/>
        <w:spacing w:before="120" w:beforeAutospacing="0" w:after="60" w:afterAutospacing="0"/>
        <w:rPr>
          <w:i/>
          <w:szCs w:val="22"/>
        </w:rPr>
      </w:pPr>
      <w:r w:rsidRPr="00C00D9F">
        <w:rPr>
          <w:i/>
          <w:szCs w:val="22"/>
        </w:rPr>
        <w:t>Pretendenta vai tā pilnvarotās personas paraksts, tā atšifrējums, amats, datums, zīmogs (ja tāds ir)</w:t>
      </w:r>
    </w:p>
    <w:p w:rsidR="00913D71" w:rsidRPr="00C00D9F" w:rsidRDefault="00913D71" w:rsidP="00913D71">
      <w:pPr>
        <w:tabs>
          <w:tab w:val="left" w:pos="6237"/>
        </w:tabs>
        <w:jc w:val="right"/>
        <w:rPr>
          <w:i/>
          <w:szCs w:val="22"/>
        </w:rPr>
      </w:pPr>
    </w:p>
    <w:p w:rsidR="00913D71" w:rsidRPr="00C00D9F" w:rsidRDefault="00913D71" w:rsidP="00913D71">
      <w:pPr>
        <w:tabs>
          <w:tab w:val="left" w:pos="6237"/>
        </w:tabs>
        <w:jc w:val="right"/>
        <w:rPr>
          <w:i/>
          <w:szCs w:val="22"/>
        </w:rPr>
      </w:pPr>
    </w:p>
    <w:p w:rsidR="00913D71" w:rsidRPr="003D50CF" w:rsidRDefault="00913D71" w:rsidP="00913D71">
      <w:pPr>
        <w:tabs>
          <w:tab w:val="left" w:pos="6237"/>
        </w:tabs>
        <w:jc w:val="right"/>
        <w:rPr>
          <w:b/>
        </w:rPr>
      </w:pPr>
      <w:r w:rsidRPr="00C00D9F">
        <w:rPr>
          <w:i/>
          <w:szCs w:val="22"/>
        </w:rPr>
        <w:br w:type="page"/>
      </w:r>
      <w:r w:rsidR="00F276A1">
        <w:rPr>
          <w:b/>
          <w:szCs w:val="22"/>
        </w:rPr>
        <w:lastRenderedPageBreak/>
        <w:t>7</w:t>
      </w:r>
      <w:r w:rsidRPr="003D50CF">
        <w:rPr>
          <w:b/>
        </w:rPr>
        <w:t>.pielikums</w:t>
      </w:r>
    </w:p>
    <w:p w:rsidR="00913D71" w:rsidRPr="00C00D9F" w:rsidRDefault="00913D71" w:rsidP="00913D71">
      <w:pPr>
        <w:shd w:val="clear" w:color="auto" w:fill="FFFFFF"/>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spacing w:line="276" w:lineRule="auto"/>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pStyle w:val="Textbody"/>
        <w:tabs>
          <w:tab w:val="clear" w:pos="709"/>
        </w:tabs>
        <w:spacing w:before="240" w:line="240" w:lineRule="auto"/>
        <w:ind w:left="709"/>
        <w:jc w:val="center"/>
        <w:rPr>
          <w:rFonts w:cs="Times New Roman"/>
          <w:b/>
          <w:noProof/>
          <w:sz w:val="28"/>
          <w:szCs w:val="28"/>
          <w:lang w:val="lv-LV"/>
        </w:rPr>
      </w:pPr>
      <w:r w:rsidRPr="00C00D9F">
        <w:rPr>
          <w:rFonts w:cs="Times New Roman"/>
          <w:b/>
          <w:noProof/>
          <w:sz w:val="28"/>
          <w:szCs w:val="28"/>
          <w:lang w:val="lv-LV"/>
        </w:rPr>
        <w:t>PRETENDENTA PIEREDZES APRAKSTS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93"/>
        <w:gridCol w:w="1559"/>
        <w:gridCol w:w="1417"/>
        <w:gridCol w:w="1276"/>
        <w:gridCol w:w="1276"/>
        <w:gridCol w:w="1843"/>
      </w:tblGrid>
      <w:tr w:rsidR="00913D71" w:rsidRPr="00C00D9F" w:rsidTr="00913D71">
        <w:tc>
          <w:tcPr>
            <w:tcW w:w="534"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0"/>
                <w:szCs w:val="20"/>
              </w:rPr>
            </w:pPr>
            <w:r w:rsidRPr="00C00D9F">
              <w:rPr>
                <w:sz w:val="20"/>
                <w:szCs w:val="20"/>
              </w:rPr>
              <w:t>Nr.p.k.</w:t>
            </w:r>
          </w:p>
        </w:tc>
        <w:tc>
          <w:tcPr>
            <w:tcW w:w="159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0"/>
                <w:szCs w:val="20"/>
              </w:rPr>
            </w:pPr>
            <w:r w:rsidRPr="00C00D9F">
              <w:rPr>
                <w:sz w:val="20"/>
                <w:szCs w:val="20"/>
              </w:rPr>
              <w:t>Pakalpojuma saņēmējs</w:t>
            </w:r>
          </w:p>
        </w:tc>
        <w:tc>
          <w:tcPr>
            <w:tcW w:w="1559"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0"/>
                <w:szCs w:val="20"/>
              </w:rPr>
            </w:pPr>
            <w:r w:rsidRPr="00C00D9F">
              <w:rPr>
                <w:sz w:val="20"/>
                <w:szCs w:val="20"/>
              </w:rPr>
              <w:t>Pētījuma vai izvērtējuma joma, līgumcena</w:t>
            </w:r>
          </w:p>
        </w:tc>
        <w:tc>
          <w:tcPr>
            <w:tcW w:w="1417"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0"/>
                <w:szCs w:val="20"/>
              </w:rPr>
            </w:pPr>
            <w:r w:rsidRPr="00C00D9F">
              <w:rPr>
                <w:sz w:val="20"/>
                <w:szCs w:val="20"/>
              </w:rPr>
              <w:t xml:space="preserve">Konsultāciju pakalpojumi </w:t>
            </w:r>
            <w:r w:rsidR="00B51C64">
              <w:rPr>
                <w:sz w:val="20"/>
                <w:szCs w:val="20"/>
              </w:rPr>
              <w:t>a</w:t>
            </w:r>
            <w:r w:rsidR="00B51C64" w:rsidRPr="00C00D9F">
              <w:rPr>
                <w:sz w:val="20"/>
                <w:szCs w:val="20"/>
              </w:rPr>
              <w:t xml:space="preserve">talgojuma </w:t>
            </w:r>
            <w:r w:rsidR="00B51C64">
              <w:rPr>
                <w:sz w:val="20"/>
                <w:szCs w:val="20"/>
              </w:rPr>
              <w:t>sistēmas izveidei vai piemērošanai</w:t>
            </w:r>
          </w:p>
        </w:tc>
        <w:tc>
          <w:tcPr>
            <w:tcW w:w="1276" w:type="dxa"/>
            <w:shd w:val="clear" w:color="auto" w:fill="auto"/>
          </w:tcPr>
          <w:p w:rsidR="00913D71" w:rsidRPr="00C00D9F" w:rsidRDefault="00B51C64" w:rsidP="0014129E">
            <w:pPr>
              <w:pStyle w:val="BodyText"/>
              <w:shd w:val="clear" w:color="auto" w:fill="auto"/>
              <w:suppressAutoHyphens/>
              <w:autoSpaceDE/>
              <w:autoSpaceDN/>
              <w:adjustRightInd/>
              <w:spacing w:before="120" w:after="120"/>
              <w:jc w:val="both"/>
              <w:rPr>
                <w:sz w:val="20"/>
                <w:szCs w:val="20"/>
              </w:rPr>
            </w:pPr>
            <w:r w:rsidRPr="00C00D9F">
              <w:rPr>
                <w:sz w:val="20"/>
                <w:szCs w:val="20"/>
              </w:rPr>
              <w:t>Konsultāciju pakalpojumi</w:t>
            </w:r>
            <w:r>
              <w:rPr>
                <w:sz w:val="20"/>
                <w:szCs w:val="20"/>
              </w:rPr>
              <w:t xml:space="preserve"> personāla atlasei</w:t>
            </w: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0"/>
                <w:szCs w:val="20"/>
              </w:rPr>
            </w:pPr>
            <w:r w:rsidRPr="00C00D9F">
              <w:rPr>
                <w:sz w:val="20"/>
                <w:szCs w:val="20"/>
              </w:rPr>
              <w:t>Projekta realizēšanas laika periods</w:t>
            </w:r>
          </w:p>
        </w:tc>
        <w:tc>
          <w:tcPr>
            <w:tcW w:w="1843" w:type="dxa"/>
            <w:shd w:val="clear" w:color="auto" w:fill="auto"/>
          </w:tcPr>
          <w:p w:rsidR="00913D71" w:rsidRPr="00C00D9F" w:rsidRDefault="0039151F" w:rsidP="0014129E">
            <w:pPr>
              <w:pStyle w:val="BodyText"/>
              <w:shd w:val="clear" w:color="auto" w:fill="auto"/>
              <w:suppressAutoHyphens/>
              <w:autoSpaceDE/>
              <w:autoSpaceDN/>
              <w:adjustRightInd/>
              <w:spacing w:before="120" w:after="120"/>
              <w:jc w:val="both"/>
              <w:rPr>
                <w:sz w:val="20"/>
                <w:szCs w:val="20"/>
              </w:rPr>
            </w:pPr>
            <w:r>
              <w:rPr>
                <w:sz w:val="20"/>
                <w:szCs w:val="20"/>
              </w:rPr>
              <w:t>V</w:t>
            </w:r>
            <w:r w:rsidR="00913D71" w:rsidRPr="00C00D9F">
              <w:rPr>
                <w:sz w:val="20"/>
                <w:szCs w:val="20"/>
              </w:rPr>
              <w:t>eikto darbu apraksts</w:t>
            </w:r>
          </w:p>
        </w:tc>
      </w:tr>
      <w:tr w:rsidR="00913D71" w:rsidRPr="00C00D9F" w:rsidTr="00913D71">
        <w:tc>
          <w:tcPr>
            <w:tcW w:w="534"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i/>
                <w:sz w:val="20"/>
                <w:szCs w:val="20"/>
              </w:rPr>
            </w:pPr>
            <w:r w:rsidRPr="00C00D9F">
              <w:rPr>
                <w:i/>
                <w:sz w:val="20"/>
                <w:szCs w:val="20"/>
              </w:rPr>
              <w:t>1.</w:t>
            </w:r>
          </w:p>
        </w:tc>
        <w:tc>
          <w:tcPr>
            <w:tcW w:w="159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i/>
                <w:sz w:val="20"/>
                <w:szCs w:val="20"/>
              </w:rPr>
            </w:pPr>
            <w:r w:rsidRPr="00C00D9F">
              <w:rPr>
                <w:i/>
                <w:sz w:val="20"/>
                <w:szCs w:val="20"/>
              </w:rPr>
              <w:t>Jānorāda nosaukums un kontaktpersona, tās tālruņa numurs un e-pasta adrese</w:t>
            </w:r>
          </w:p>
        </w:tc>
        <w:tc>
          <w:tcPr>
            <w:tcW w:w="1559"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417"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84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r>
      <w:tr w:rsidR="00913D71" w:rsidRPr="00C00D9F" w:rsidTr="00913D71">
        <w:tc>
          <w:tcPr>
            <w:tcW w:w="534"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r w:rsidRPr="00C00D9F">
              <w:rPr>
                <w:sz w:val="24"/>
                <w:szCs w:val="24"/>
              </w:rPr>
              <w:t>2.</w:t>
            </w:r>
          </w:p>
        </w:tc>
        <w:tc>
          <w:tcPr>
            <w:tcW w:w="159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559"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417"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84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r>
      <w:tr w:rsidR="00913D71" w:rsidRPr="00C00D9F" w:rsidTr="00913D71">
        <w:tc>
          <w:tcPr>
            <w:tcW w:w="534"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r w:rsidRPr="00C00D9F">
              <w:rPr>
                <w:sz w:val="24"/>
                <w:szCs w:val="24"/>
              </w:rPr>
              <w:t>...</w:t>
            </w:r>
          </w:p>
        </w:tc>
        <w:tc>
          <w:tcPr>
            <w:tcW w:w="159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559"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417"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276"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c>
          <w:tcPr>
            <w:tcW w:w="1843" w:type="dxa"/>
            <w:shd w:val="clear" w:color="auto" w:fill="auto"/>
          </w:tcPr>
          <w:p w:rsidR="00913D71" w:rsidRPr="00C00D9F" w:rsidRDefault="00913D71" w:rsidP="0014129E">
            <w:pPr>
              <w:pStyle w:val="BodyText"/>
              <w:shd w:val="clear" w:color="auto" w:fill="auto"/>
              <w:suppressAutoHyphens/>
              <w:autoSpaceDE/>
              <w:autoSpaceDN/>
              <w:adjustRightInd/>
              <w:spacing w:before="120" w:after="120"/>
              <w:jc w:val="both"/>
              <w:rPr>
                <w:sz w:val="24"/>
                <w:szCs w:val="24"/>
              </w:rPr>
            </w:pPr>
          </w:p>
        </w:tc>
      </w:tr>
    </w:tbl>
    <w:p w:rsidR="00913D71" w:rsidRPr="00C00D9F" w:rsidRDefault="00913D71" w:rsidP="00913D71">
      <w:pPr>
        <w:pStyle w:val="Textbody"/>
        <w:tabs>
          <w:tab w:val="clear" w:pos="709"/>
        </w:tabs>
        <w:spacing w:before="240" w:line="240" w:lineRule="auto"/>
        <w:ind w:left="709"/>
        <w:jc w:val="center"/>
        <w:rPr>
          <w:rFonts w:cs="Times New Roman"/>
          <w:b/>
          <w:noProof/>
          <w:sz w:val="28"/>
          <w:szCs w:val="28"/>
          <w:lang w:val="lv-LV"/>
        </w:rPr>
      </w:pPr>
    </w:p>
    <w:p w:rsidR="00913D71" w:rsidRPr="00C00D9F" w:rsidRDefault="00913D71" w:rsidP="00913D71">
      <w:pPr>
        <w:spacing w:before="120" w:after="120"/>
        <w:jc w:val="both"/>
        <w:rPr>
          <w:i/>
          <w:noProof/>
        </w:rPr>
      </w:pPr>
      <w:r w:rsidRPr="00C00D9F">
        <w:rPr>
          <w:i/>
          <w:noProof/>
        </w:rPr>
        <w:t>Tabulas aizpildīšana ir obligāta. Komisijai ir tiesības ziņas pārbaudīt, sazinoties ar norādīto pakalpojuma saņēmēja kontaktpersonu.</w:t>
      </w:r>
    </w:p>
    <w:p w:rsidR="00913D71" w:rsidRPr="00C00D9F" w:rsidRDefault="00913D71" w:rsidP="00913D71">
      <w:pPr>
        <w:spacing w:before="120" w:after="120"/>
        <w:ind w:firstLine="720"/>
        <w:jc w:val="both"/>
        <w:rPr>
          <w:i/>
          <w:noProof/>
        </w:rPr>
      </w:pPr>
    </w:p>
    <w:p w:rsidR="00913D71" w:rsidRPr="00C00D9F" w:rsidRDefault="00913D71" w:rsidP="00913D71">
      <w:pPr>
        <w:pStyle w:val="naisf"/>
        <w:shd w:val="clear" w:color="auto" w:fill="FFFFFF"/>
        <w:spacing w:before="120" w:beforeAutospacing="0" w:after="60" w:afterAutospacing="0"/>
        <w:ind w:left="720"/>
        <w:rPr>
          <w:i/>
          <w:szCs w:val="22"/>
        </w:rPr>
      </w:pPr>
      <w:r w:rsidRPr="00C00D9F">
        <w:rPr>
          <w:i/>
          <w:szCs w:val="22"/>
        </w:rPr>
        <w:t>Pretendenta vai tā pilnvarotās personas paraksts, tā atšifrējums, amats, datums, zīmogs (ja tāds ir)</w:t>
      </w:r>
    </w:p>
    <w:p w:rsidR="00913D71" w:rsidRPr="00C00D9F" w:rsidRDefault="00913D71" w:rsidP="00913D71">
      <w:pPr>
        <w:spacing w:before="120" w:after="120"/>
        <w:ind w:firstLine="720"/>
        <w:jc w:val="both"/>
        <w:rPr>
          <w:i/>
          <w:noProof/>
        </w:rPr>
      </w:pPr>
      <w:r w:rsidRPr="00C00D9F">
        <w:rPr>
          <w:i/>
          <w:noProof/>
        </w:rPr>
        <w:br w:type="page"/>
      </w:r>
    </w:p>
    <w:p w:rsidR="00913D71" w:rsidRPr="00C00D9F" w:rsidRDefault="00F276A1" w:rsidP="00913D71">
      <w:pPr>
        <w:shd w:val="clear" w:color="auto" w:fill="FFFFFF"/>
        <w:jc w:val="right"/>
      </w:pPr>
      <w:r>
        <w:rPr>
          <w:b/>
        </w:rPr>
        <w:lastRenderedPageBreak/>
        <w:t>8</w:t>
      </w:r>
      <w:r w:rsidR="00913D71" w:rsidRPr="00C00D9F">
        <w:rPr>
          <w:b/>
        </w:rPr>
        <w:t>.pielikums</w:t>
      </w:r>
      <w:r w:rsidR="00913D71" w:rsidRPr="00C00D9F">
        <w:t xml:space="preserve"> </w:t>
      </w:r>
    </w:p>
    <w:p w:rsidR="00913D71" w:rsidRPr="00C00D9F" w:rsidRDefault="00913D71" w:rsidP="00913D71">
      <w:pPr>
        <w:shd w:val="clear" w:color="auto" w:fill="FFFFFF"/>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spacing w:line="276" w:lineRule="auto"/>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pStyle w:val="Textbody"/>
        <w:tabs>
          <w:tab w:val="clear" w:pos="709"/>
        </w:tabs>
        <w:spacing w:before="240" w:line="240" w:lineRule="auto"/>
        <w:ind w:left="709"/>
        <w:jc w:val="center"/>
        <w:rPr>
          <w:rFonts w:cs="Times New Roman"/>
          <w:b/>
          <w:noProof/>
          <w:sz w:val="28"/>
          <w:szCs w:val="28"/>
          <w:lang w:val="lv-LV"/>
        </w:rPr>
      </w:pPr>
      <w:r w:rsidRPr="00C00D9F">
        <w:rPr>
          <w:rFonts w:cs="Times New Roman"/>
          <w:b/>
          <w:noProof/>
          <w:sz w:val="28"/>
          <w:szCs w:val="28"/>
          <w:lang w:val="lv-LV"/>
        </w:rPr>
        <w:t>PRETENDENTA SPECIĀLISTU SARAKSTS</w:t>
      </w:r>
    </w:p>
    <w:p w:rsidR="00913D71" w:rsidRPr="00C00D9F" w:rsidRDefault="00913D71" w:rsidP="00913D71">
      <w:pPr>
        <w:spacing w:before="120" w:after="120"/>
        <w:ind w:firstLine="720"/>
        <w:jc w:val="both"/>
        <w:rPr>
          <w:i/>
          <w:noProo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5"/>
        <w:gridCol w:w="5244"/>
      </w:tblGrid>
      <w:tr w:rsidR="00913D71" w:rsidRPr="00C00D9F" w:rsidTr="0014129E">
        <w:tc>
          <w:tcPr>
            <w:tcW w:w="1986" w:type="dxa"/>
            <w:shd w:val="clear" w:color="auto" w:fill="auto"/>
          </w:tcPr>
          <w:p w:rsidR="00913D71" w:rsidRPr="00C00D9F" w:rsidRDefault="00913D71" w:rsidP="0014129E">
            <w:pPr>
              <w:pStyle w:val="Sarakstarindkopa1"/>
              <w:spacing w:before="120" w:after="120" w:line="240" w:lineRule="auto"/>
              <w:ind w:left="0"/>
              <w:jc w:val="both"/>
              <w:rPr>
                <w:rFonts w:ascii="Times New Roman" w:hAnsi="Times New Roman" w:cs="Times New Roman"/>
                <w:b/>
                <w:sz w:val="24"/>
                <w:szCs w:val="24"/>
              </w:rPr>
            </w:pPr>
            <w:r w:rsidRPr="00C00D9F">
              <w:rPr>
                <w:rFonts w:ascii="Times New Roman" w:hAnsi="Times New Roman" w:cs="Times New Roman"/>
                <w:b/>
                <w:sz w:val="24"/>
                <w:szCs w:val="24"/>
              </w:rPr>
              <w:t xml:space="preserve">Nolikuma punkts </w:t>
            </w:r>
          </w:p>
        </w:tc>
        <w:tc>
          <w:tcPr>
            <w:tcW w:w="2835" w:type="dxa"/>
            <w:shd w:val="clear" w:color="auto" w:fill="auto"/>
          </w:tcPr>
          <w:p w:rsidR="00913D71" w:rsidRPr="00C00D9F" w:rsidRDefault="00913D71" w:rsidP="0014129E">
            <w:pPr>
              <w:pStyle w:val="Sarakstarindkopa1"/>
              <w:spacing w:before="120" w:after="120" w:line="240" w:lineRule="auto"/>
              <w:ind w:left="0"/>
              <w:jc w:val="both"/>
              <w:rPr>
                <w:rFonts w:ascii="Times New Roman" w:hAnsi="Times New Roman" w:cs="Times New Roman"/>
                <w:b/>
                <w:sz w:val="24"/>
                <w:szCs w:val="24"/>
              </w:rPr>
            </w:pPr>
          </w:p>
        </w:tc>
        <w:tc>
          <w:tcPr>
            <w:tcW w:w="5244" w:type="dxa"/>
            <w:shd w:val="clear" w:color="auto" w:fill="auto"/>
          </w:tcPr>
          <w:p w:rsidR="00913D71" w:rsidRPr="00C00D9F" w:rsidRDefault="00913D71" w:rsidP="0014129E">
            <w:pPr>
              <w:pStyle w:val="Sarakstarindkopa1"/>
              <w:spacing w:before="120" w:after="120" w:line="240" w:lineRule="auto"/>
              <w:ind w:left="0"/>
              <w:jc w:val="both"/>
              <w:rPr>
                <w:rFonts w:ascii="Times New Roman" w:hAnsi="Times New Roman" w:cs="Times New Roman"/>
                <w:b/>
                <w:sz w:val="24"/>
                <w:szCs w:val="24"/>
              </w:rPr>
            </w:pPr>
            <w:r w:rsidRPr="00C00D9F">
              <w:rPr>
                <w:rFonts w:ascii="Times New Roman" w:hAnsi="Times New Roman" w:cs="Times New Roman"/>
                <w:sz w:val="24"/>
                <w:szCs w:val="24"/>
              </w:rPr>
              <w:t>Vārds, uzvārds</w:t>
            </w:r>
          </w:p>
        </w:tc>
      </w:tr>
      <w:tr w:rsidR="00913D71" w:rsidRPr="00C00D9F" w:rsidTr="0014129E">
        <w:tc>
          <w:tcPr>
            <w:tcW w:w="1986" w:type="dxa"/>
            <w:shd w:val="clear" w:color="auto" w:fill="auto"/>
          </w:tcPr>
          <w:p w:rsidR="00913D71" w:rsidRPr="00C00D9F" w:rsidRDefault="0039151F" w:rsidP="0014129E">
            <w:pPr>
              <w:pStyle w:val="Sarakstarindkopa1"/>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4.4</w:t>
            </w:r>
            <w:r w:rsidR="00913D71" w:rsidRPr="00C00D9F">
              <w:rPr>
                <w:rFonts w:ascii="Times New Roman" w:hAnsi="Times New Roman" w:cs="Times New Roman"/>
                <w:sz w:val="24"/>
                <w:szCs w:val="24"/>
              </w:rPr>
              <w:t>.1.</w:t>
            </w:r>
          </w:p>
        </w:tc>
        <w:tc>
          <w:tcPr>
            <w:tcW w:w="2835" w:type="dxa"/>
            <w:shd w:val="clear" w:color="auto" w:fill="auto"/>
          </w:tcPr>
          <w:p w:rsidR="00913D71" w:rsidRPr="00C00D9F" w:rsidRDefault="00913D71" w:rsidP="0014129E">
            <w:pPr>
              <w:pStyle w:val="Sarakstarindkopa1"/>
              <w:spacing w:before="120" w:after="120" w:line="240" w:lineRule="auto"/>
              <w:ind w:left="0"/>
              <w:jc w:val="both"/>
              <w:rPr>
                <w:rFonts w:ascii="Times New Roman" w:hAnsi="Times New Roman" w:cs="Times New Roman"/>
                <w:b/>
                <w:sz w:val="24"/>
                <w:szCs w:val="24"/>
              </w:rPr>
            </w:pPr>
            <w:r w:rsidRPr="00C00D9F">
              <w:rPr>
                <w:rFonts w:ascii="Times New Roman" w:hAnsi="Times New Roman" w:cs="Times New Roman"/>
                <w:b/>
                <w:sz w:val="24"/>
                <w:szCs w:val="24"/>
              </w:rPr>
              <w:t>Projekta vadītājs</w:t>
            </w:r>
          </w:p>
        </w:tc>
        <w:tc>
          <w:tcPr>
            <w:tcW w:w="5244" w:type="dxa"/>
            <w:shd w:val="clear" w:color="auto" w:fill="auto"/>
          </w:tcPr>
          <w:p w:rsidR="00913D71" w:rsidRPr="00C00D9F" w:rsidRDefault="00913D71" w:rsidP="0014129E">
            <w:pPr>
              <w:tabs>
                <w:tab w:val="left" w:pos="993"/>
              </w:tabs>
              <w:spacing w:before="120"/>
              <w:ind w:left="51"/>
              <w:jc w:val="both"/>
            </w:pPr>
          </w:p>
        </w:tc>
      </w:tr>
      <w:tr w:rsidR="00913D71" w:rsidRPr="00C00D9F" w:rsidTr="0014129E">
        <w:tc>
          <w:tcPr>
            <w:tcW w:w="1986" w:type="dxa"/>
            <w:shd w:val="clear" w:color="auto" w:fill="auto"/>
          </w:tcPr>
          <w:p w:rsidR="00913D71" w:rsidRPr="00C00D9F" w:rsidRDefault="00913D71" w:rsidP="0039151F">
            <w:pPr>
              <w:pStyle w:val="Sarakstarindkopa1"/>
              <w:spacing w:before="120" w:after="120" w:line="240" w:lineRule="auto"/>
              <w:ind w:left="0"/>
              <w:jc w:val="both"/>
              <w:rPr>
                <w:rFonts w:ascii="Times New Roman" w:hAnsi="Times New Roman" w:cs="Times New Roman"/>
                <w:sz w:val="24"/>
                <w:szCs w:val="24"/>
              </w:rPr>
            </w:pPr>
            <w:r w:rsidRPr="00C00D9F">
              <w:rPr>
                <w:rFonts w:ascii="Times New Roman" w:hAnsi="Times New Roman" w:cs="Times New Roman"/>
                <w:sz w:val="24"/>
                <w:szCs w:val="24"/>
              </w:rPr>
              <w:t>4.</w:t>
            </w:r>
            <w:r w:rsidR="0039151F">
              <w:rPr>
                <w:rFonts w:ascii="Times New Roman" w:hAnsi="Times New Roman" w:cs="Times New Roman"/>
                <w:sz w:val="24"/>
                <w:szCs w:val="24"/>
              </w:rPr>
              <w:t>4</w:t>
            </w:r>
            <w:r w:rsidRPr="00C00D9F">
              <w:rPr>
                <w:rFonts w:ascii="Times New Roman" w:hAnsi="Times New Roman" w:cs="Times New Roman"/>
                <w:sz w:val="24"/>
                <w:szCs w:val="24"/>
              </w:rPr>
              <w:t>.2.</w:t>
            </w:r>
          </w:p>
        </w:tc>
        <w:tc>
          <w:tcPr>
            <w:tcW w:w="2835" w:type="dxa"/>
            <w:shd w:val="clear" w:color="auto" w:fill="auto"/>
          </w:tcPr>
          <w:p w:rsidR="00913D71" w:rsidRPr="00C00D9F" w:rsidRDefault="00972C20" w:rsidP="00913D71">
            <w:pPr>
              <w:pStyle w:val="Sarakstarindkopa1"/>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Eksperts</w:t>
            </w:r>
          </w:p>
        </w:tc>
        <w:tc>
          <w:tcPr>
            <w:tcW w:w="5244" w:type="dxa"/>
            <w:shd w:val="clear" w:color="auto" w:fill="auto"/>
          </w:tcPr>
          <w:p w:rsidR="00913D71" w:rsidRPr="00C00D9F" w:rsidRDefault="00913D71" w:rsidP="0014129E">
            <w:pPr>
              <w:tabs>
                <w:tab w:val="left" w:pos="993"/>
              </w:tabs>
              <w:spacing w:before="120"/>
              <w:ind w:left="51"/>
              <w:jc w:val="both"/>
            </w:pPr>
          </w:p>
        </w:tc>
      </w:tr>
      <w:tr w:rsidR="00913D71" w:rsidRPr="00C00D9F" w:rsidTr="0014129E">
        <w:tc>
          <w:tcPr>
            <w:tcW w:w="1986" w:type="dxa"/>
            <w:shd w:val="clear" w:color="auto" w:fill="auto"/>
          </w:tcPr>
          <w:p w:rsidR="00913D71" w:rsidRPr="00C00D9F" w:rsidRDefault="0039151F" w:rsidP="0014129E">
            <w:pPr>
              <w:pStyle w:val="Sarakstarindkopa1"/>
              <w:spacing w:before="120" w:after="120" w:line="240" w:lineRule="auto"/>
              <w:ind w:left="0"/>
              <w:jc w:val="both"/>
              <w:rPr>
                <w:rFonts w:ascii="Times New Roman" w:hAnsi="Times New Roman" w:cs="Times New Roman"/>
                <w:sz w:val="24"/>
                <w:szCs w:val="24"/>
              </w:rPr>
            </w:pPr>
            <w:r>
              <w:rPr>
                <w:rFonts w:ascii="Times New Roman" w:hAnsi="Times New Roman" w:cs="Times New Roman"/>
                <w:sz w:val="24"/>
                <w:szCs w:val="24"/>
              </w:rPr>
              <w:t>4.4.2</w:t>
            </w:r>
            <w:r w:rsidR="00913D71" w:rsidRPr="00C00D9F">
              <w:rPr>
                <w:rFonts w:ascii="Times New Roman" w:hAnsi="Times New Roman" w:cs="Times New Roman"/>
                <w:sz w:val="24"/>
                <w:szCs w:val="24"/>
              </w:rPr>
              <w:t>.</w:t>
            </w:r>
          </w:p>
        </w:tc>
        <w:tc>
          <w:tcPr>
            <w:tcW w:w="2835" w:type="dxa"/>
            <w:shd w:val="clear" w:color="auto" w:fill="auto"/>
          </w:tcPr>
          <w:p w:rsidR="00913D71" w:rsidRPr="00C00D9F" w:rsidDel="00EE68D6" w:rsidRDefault="00972C20" w:rsidP="0014129E">
            <w:pPr>
              <w:pStyle w:val="Sarakstarindkopa1"/>
              <w:spacing w:before="120"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Eksperts</w:t>
            </w:r>
          </w:p>
        </w:tc>
        <w:tc>
          <w:tcPr>
            <w:tcW w:w="5244" w:type="dxa"/>
            <w:shd w:val="clear" w:color="auto" w:fill="auto"/>
          </w:tcPr>
          <w:p w:rsidR="00913D71" w:rsidRPr="00C00D9F" w:rsidRDefault="00913D71" w:rsidP="0014129E">
            <w:pPr>
              <w:pStyle w:val="Sarakstarindkopa1"/>
              <w:spacing w:before="120" w:after="120" w:line="240" w:lineRule="auto"/>
              <w:ind w:left="0"/>
              <w:jc w:val="both"/>
              <w:rPr>
                <w:rFonts w:ascii="Times New Roman" w:hAnsi="Times New Roman" w:cs="Times New Roman"/>
                <w:sz w:val="24"/>
                <w:szCs w:val="24"/>
              </w:rPr>
            </w:pPr>
          </w:p>
        </w:tc>
      </w:tr>
    </w:tbl>
    <w:p w:rsidR="00913D71" w:rsidRPr="00C00D9F" w:rsidRDefault="00913D71" w:rsidP="00913D71">
      <w:pPr>
        <w:spacing w:before="120" w:after="120"/>
        <w:ind w:firstLine="720"/>
        <w:jc w:val="both"/>
        <w:rPr>
          <w:i/>
          <w:noProof/>
        </w:rPr>
      </w:pPr>
    </w:p>
    <w:p w:rsidR="00913D71" w:rsidRPr="00C00D9F" w:rsidRDefault="00913D71" w:rsidP="00913D71">
      <w:pPr>
        <w:pStyle w:val="naisf"/>
        <w:shd w:val="clear" w:color="auto" w:fill="FFFFFF"/>
        <w:spacing w:before="120" w:beforeAutospacing="0" w:after="60" w:afterAutospacing="0"/>
        <w:ind w:left="720"/>
        <w:rPr>
          <w:i/>
          <w:szCs w:val="22"/>
        </w:rPr>
      </w:pPr>
      <w:r w:rsidRPr="00C00D9F">
        <w:rPr>
          <w:i/>
          <w:szCs w:val="22"/>
        </w:rPr>
        <w:t>Pretendenta vai tā pilnvarotās personas paraksts, tā atšifrējums, amats, datums, zīmogs (ja tāds ir)</w:t>
      </w:r>
    </w:p>
    <w:p w:rsidR="00913D71" w:rsidRPr="00C00D9F" w:rsidRDefault="00913D71" w:rsidP="00913D71">
      <w:pPr>
        <w:spacing w:before="120" w:after="120"/>
        <w:ind w:firstLine="720"/>
        <w:jc w:val="both"/>
        <w:rPr>
          <w:i/>
          <w:noProof/>
        </w:rPr>
      </w:pPr>
    </w:p>
    <w:p w:rsidR="00913D71" w:rsidRPr="00C00D9F" w:rsidRDefault="00913D71" w:rsidP="00913D71">
      <w:pPr>
        <w:spacing w:before="120" w:after="120"/>
        <w:ind w:firstLine="720"/>
        <w:jc w:val="both"/>
        <w:rPr>
          <w:i/>
          <w:noProof/>
        </w:rPr>
      </w:pPr>
    </w:p>
    <w:p w:rsidR="00913D71" w:rsidRPr="003D50CF" w:rsidRDefault="00913D71" w:rsidP="00913D71">
      <w:pPr>
        <w:jc w:val="right"/>
        <w:rPr>
          <w:b/>
        </w:rPr>
      </w:pPr>
      <w:r w:rsidRPr="00C00D9F">
        <w:rPr>
          <w:i/>
          <w:szCs w:val="22"/>
        </w:rPr>
        <w:br w:type="page"/>
      </w:r>
      <w:r w:rsidR="00F276A1">
        <w:rPr>
          <w:b/>
          <w:szCs w:val="22"/>
        </w:rPr>
        <w:lastRenderedPageBreak/>
        <w:t>9</w:t>
      </w:r>
      <w:r w:rsidRPr="003D50CF">
        <w:rPr>
          <w:b/>
        </w:rPr>
        <w:t xml:space="preserve">.pielikums </w:t>
      </w:r>
    </w:p>
    <w:p w:rsidR="00913D71" w:rsidRPr="00C00D9F" w:rsidRDefault="00913D71" w:rsidP="00913D71">
      <w:pPr>
        <w:jc w:val="right"/>
      </w:pPr>
      <w:r w:rsidRPr="00C00D9F">
        <w:t xml:space="preserve">Iepirkuma nolikumam </w:t>
      </w:r>
    </w:p>
    <w:p w:rsidR="00913D71" w:rsidRPr="00C00D9F" w:rsidRDefault="00913D71" w:rsidP="00913D71">
      <w:pPr>
        <w:shd w:val="clear" w:color="auto" w:fill="FFFFFF"/>
        <w:spacing w:line="276" w:lineRule="auto"/>
        <w:jc w:val="right"/>
        <w:rPr>
          <w:b/>
          <w:szCs w:val="28"/>
        </w:rPr>
      </w:pPr>
      <w:r w:rsidRPr="00C00D9F">
        <w:t>“Salīdzinoša pētījuma par atalgojuma apmēru izstrāde”</w:t>
      </w:r>
      <w:r w:rsidRPr="00C00D9F">
        <w:rPr>
          <w:b/>
          <w:szCs w:val="28"/>
        </w:rPr>
        <w:t xml:space="preserve"> </w:t>
      </w:r>
    </w:p>
    <w:p w:rsidR="00913D71" w:rsidRPr="00C00D9F" w:rsidRDefault="00913D71" w:rsidP="00913D71">
      <w:pPr>
        <w:shd w:val="clear" w:color="auto" w:fill="FFFFFF"/>
        <w:jc w:val="right"/>
      </w:pPr>
      <w:r w:rsidRPr="00C00D9F">
        <w:t>Iepirkuma identifikācijas Nr.</w:t>
      </w:r>
      <w:r w:rsidRPr="00C00D9F">
        <w:rPr>
          <w:lang w:eastAsia="lv-LV"/>
        </w:rPr>
        <w:t>2015/PKC-</w:t>
      </w:r>
      <w:r w:rsidR="0039151F">
        <w:rPr>
          <w:lang w:eastAsia="lv-LV"/>
        </w:rPr>
        <w:t>29</w:t>
      </w:r>
    </w:p>
    <w:p w:rsidR="00913D71" w:rsidRPr="00C00D9F" w:rsidRDefault="00913D71" w:rsidP="00913D71">
      <w:pPr>
        <w:spacing w:before="240" w:after="120"/>
        <w:jc w:val="center"/>
        <w:rPr>
          <w:b/>
          <w:sz w:val="28"/>
          <w:szCs w:val="28"/>
        </w:rPr>
      </w:pPr>
      <w:r w:rsidRPr="00C00D9F">
        <w:rPr>
          <w:b/>
          <w:smallCaps/>
          <w:sz w:val="28"/>
          <w:szCs w:val="28"/>
        </w:rPr>
        <w:t xml:space="preserve">CURRICULUM VITAE (CV) </w:t>
      </w:r>
      <w:r w:rsidRPr="00C00D9F">
        <w:rPr>
          <w:b/>
          <w:sz w:val="28"/>
          <w:szCs w:val="28"/>
        </w:rPr>
        <w:t>PIEDĀVĀTAJIEM SPECIĀLISTIEM</w:t>
      </w:r>
    </w:p>
    <w:p w:rsidR="00913D71" w:rsidRPr="00C00D9F" w:rsidRDefault="00913D71" w:rsidP="00913D71">
      <w:pPr>
        <w:spacing w:before="120" w:after="120"/>
        <w:rPr>
          <w:u w:val="single"/>
        </w:rPr>
      </w:pPr>
      <w:r w:rsidRPr="00C00D9F">
        <w:t>Piedāvātā kompetence:</w:t>
      </w:r>
    </w:p>
    <w:p w:rsidR="00913D71" w:rsidRPr="00C00D9F" w:rsidRDefault="00913D71" w:rsidP="00913D71">
      <w:pPr>
        <w:spacing w:before="120" w:after="120"/>
      </w:pPr>
      <w:r w:rsidRPr="00C00D9F">
        <w:t xml:space="preserve">Uzņēmuma (uzņēmējsabiedrības) nosaukums: </w:t>
      </w:r>
    </w:p>
    <w:p w:rsidR="00913D71" w:rsidRPr="00C00D9F" w:rsidRDefault="00913D71" w:rsidP="00913D71">
      <w:pPr>
        <w:spacing w:before="120" w:after="120"/>
      </w:pPr>
      <w:r w:rsidRPr="00C00D9F">
        <w:t xml:space="preserve">Vārds, Uzvārds: </w:t>
      </w:r>
    </w:p>
    <w:p w:rsidR="00913D71" w:rsidRPr="00C00D9F" w:rsidRDefault="00913D71" w:rsidP="00913D71">
      <w:pPr>
        <w:spacing w:before="120" w:after="120"/>
      </w:pPr>
      <w:r w:rsidRPr="00C00D9F">
        <w:t>Profesija:</w:t>
      </w:r>
    </w:p>
    <w:p w:rsidR="00913D71" w:rsidRPr="00C00D9F" w:rsidRDefault="00913D71" w:rsidP="00913D71">
      <w:pPr>
        <w:spacing w:before="120" w:after="120"/>
        <w:rPr>
          <w:u w:val="single"/>
        </w:rPr>
      </w:pPr>
      <w:r w:rsidRPr="00C00D9F">
        <w:t xml:space="preserve">Gadi nostrādāti uzņēmumā (uzņēmējsabiedrībā): </w:t>
      </w:r>
    </w:p>
    <w:p w:rsidR="00913D71" w:rsidRPr="00C00D9F" w:rsidRDefault="00913D71" w:rsidP="00913D71">
      <w:pPr>
        <w:spacing w:before="120" w:after="120"/>
      </w:pPr>
      <w:r w:rsidRPr="00C00D9F">
        <w:rPr>
          <w:b/>
        </w:rPr>
        <w:t>Galvenā kvalifikācija un specializācija</w:t>
      </w:r>
      <w:r w:rsidRPr="00C00D9F">
        <w:t xml:space="preserve">: </w:t>
      </w:r>
    </w:p>
    <w:p w:rsidR="00913D71" w:rsidRPr="00C00D9F" w:rsidRDefault="00913D71" w:rsidP="00913D71">
      <w:pPr>
        <w:spacing w:after="120"/>
        <w:ind w:right="-1"/>
        <w:jc w:val="both"/>
      </w:pPr>
      <w:r w:rsidRPr="00C00D9F">
        <w:t>[</w:t>
      </w:r>
      <w:r w:rsidRPr="00C00D9F">
        <w:rPr>
          <w:i/>
        </w:rPr>
        <w:t>Sniedziet darbinieka pieredzes un kvalifikācijas vispārēju formulējumu, kas visvairāk atbilst uzdevuma mērķiem.</w:t>
      </w:r>
      <w:r w:rsidRPr="00C00D9F">
        <w:t>]</w:t>
      </w:r>
    </w:p>
    <w:p w:rsidR="00913D71" w:rsidRPr="00C00D9F" w:rsidRDefault="00913D71" w:rsidP="00913D71">
      <w:pPr>
        <w:spacing w:before="120" w:after="120"/>
      </w:pPr>
      <w:r w:rsidRPr="00C00D9F">
        <w:rPr>
          <w:b/>
        </w:rPr>
        <w:t>Izglītība:</w:t>
      </w:r>
      <w:r w:rsidRPr="00C00D9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22"/>
        <w:gridCol w:w="1985"/>
        <w:gridCol w:w="3685"/>
      </w:tblGrid>
      <w:tr w:rsidR="00913D71" w:rsidRPr="00C00D9F" w:rsidTr="0014129E">
        <w:trPr>
          <w:tblHeader/>
        </w:trPr>
        <w:tc>
          <w:tcPr>
            <w:tcW w:w="1080" w:type="dxa"/>
          </w:tcPr>
          <w:p w:rsidR="00913D71" w:rsidRPr="00C00D9F" w:rsidRDefault="00913D71" w:rsidP="0014129E">
            <w:pPr>
              <w:ind w:right="-1"/>
              <w:jc w:val="center"/>
              <w:rPr>
                <w:b/>
              </w:rPr>
            </w:pPr>
            <w:r w:rsidRPr="00C00D9F">
              <w:rPr>
                <w:b/>
              </w:rPr>
              <w:t>Laika periods</w:t>
            </w:r>
          </w:p>
        </w:tc>
        <w:tc>
          <w:tcPr>
            <w:tcW w:w="2322" w:type="dxa"/>
          </w:tcPr>
          <w:p w:rsidR="00913D71" w:rsidRPr="00C00D9F" w:rsidRDefault="00913D71" w:rsidP="0014129E">
            <w:pPr>
              <w:ind w:right="-1"/>
              <w:jc w:val="center"/>
              <w:rPr>
                <w:b/>
              </w:rPr>
            </w:pPr>
            <w:r w:rsidRPr="00C00D9F">
              <w:rPr>
                <w:b/>
              </w:rPr>
              <w:t>Izglītības iestādes nosaukums</w:t>
            </w:r>
          </w:p>
        </w:tc>
        <w:tc>
          <w:tcPr>
            <w:tcW w:w="1985" w:type="dxa"/>
          </w:tcPr>
          <w:p w:rsidR="00913D71" w:rsidRPr="00C00D9F" w:rsidRDefault="00913D71" w:rsidP="0014129E">
            <w:pPr>
              <w:ind w:right="-1"/>
              <w:jc w:val="center"/>
              <w:rPr>
                <w:b/>
              </w:rPr>
            </w:pPr>
            <w:r w:rsidRPr="00C00D9F">
              <w:rPr>
                <w:b/>
              </w:rPr>
              <w:t>Izglītība, iegūtais grāds, kvalifikācija</w:t>
            </w:r>
          </w:p>
        </w:tc>
        <w:tc>
          <w:tcPr>
            <w:tcW w:w="3685" w:type="dxa"/>
          </w:tcPr>
          <w:p w:rsidR="00913D71" w:rsidRPr="00C00D9F" w:rsidRDefault="00913D71" w:rsidP="0014129E">
            <w:pPr>
              <w:ind w:right="-1"/>
              <w:jc w:val="center"/>
              <w:rPr>
                <w:b/>
              </w:rPr>
            </w:pPr>
            <w:r w:rsidRPr="00C00D9F">
              <w:rPr>
                <w:b/>
              </w:rPr>
              <w:t>Kvalifikāciju apliecinošie dokumenti</w:t>
            </w:r>
          </w:p>
        </w:tc>
      </w:tr>
      <w:tr w:rsidR="00913D71" w:rsidRPr="00C00D9F" w:rsidTr="0014129E">
        <w:tc>
          <w:tcPr>
            <w:tcW w:w="1080" w:type="dxa"/>
          </w:tcPr>
          <w:p w:rsidR="00913D71" w:rsidRPr="00C00D9F" w:rsidRDefault="00913D71" w:rsidP="0014129E">
            <w:pPr>
              <w:ind w:right="-1"/>
            </w:pPr>
          </w:p>
        </w:tc>
        <w:tc>
          <w:tcPr>
            <w:tcW w:w="2322" w:type="dxa"/>
          </w:tcPr>
          <w:p w:rsidR="00913D71" w:rsidRPr="00C00D9F" w:rsidRDefault="00913D71" w:rsidP="0014129E">
            <w:pPr>
              <w:ind w:right="-1"/>
            </w:pPr>
          </w:p>
        </w:tc>
        <w:tc>
          <w:tcPr>
            <w:tcW w:w="1985" w:type="dxa"/>
          </w:tcPr>
          <w:p w:rsidR="00913D71" w:rsidRPr="00C00D9F" w:rsidRDefault="00913D71" w:rsidP="0014129E">
            <w:pPr>
              <w:ind w:right="-1"/>
            </w:pPr>
          </w:p>
        </w:tc>
        <w:tc>
          <w:tcPr>
            <w:tcW w:w="3685" w:type="dxa"/>
          </w:tcPr>
          <w:p w:rsidR="00913D71" w:rsidRPr="00C00D9F" w:rsidRDefault="00913D71" w:rsidP="0014129E">
            <w:pPr>
              <w:ind w:right="-1"/>
            </w:pPr>
          </w:p>
        </w:tc>
      </w:tr>
      <w:tr w:rsidR="00913D71" w:rsidRPr="00C00D9F" w:rsidTr="0014129E">
        <w:tc>
          <w:tcPr>
            <w:tcW w:w="1080" w:type="dxa"/>
          </w:tcPr>
          <w:p w:rsidR="00913D71" w:rsidRPr="00C00D9F" w:rsidRDefault="00913D71" w:rsidP="0014129E">
            <w:pPr>
              <w:ind w:right="-1"/>
            </w:pPr>
          </w:p>
        </w:tc>
        <w:tc>
          <w:tcPr>
            <w:tcW w:w="2322" w:type="dxa"/>
          </w:tcPr>
          <w:p w:rsidR="00913D71" w:rsidRPr="00C00D9F" w:rsidRDefault="00913D71" w:rsidP="0014129E">
            <w:pPr>
              <w:ind w:right="-1"/>
            </w:pPr>
          </w:p>
        </w:tc>
        <w:tc>
          <w:tcPr>
            <w:tcW w:w="1985" w:type="dxa"/>
          </w:tcPr>
          <w:p w:rsidR="00913D71" w:rsidRPr="00C00D9F" w:rsidRDefault="00913D71" w:rsidP="0014129E">
            <w:pPr>
              <w:ind w:right="-1"/>
            </w:pPr>
          </w:p>
        </w:tc>
        <w:tc>
          <w:tcPr>
            <w:tcW w:w="3685" w:type="dxa"/>
          </w:tcPr>
          <w:p w:rsidR="00913D71" w:rsidRPr="00C00D9F" w:rsidRDefault="00913D71" w:rsidP="0014129E">
            <w:pPr>
              <w:ind w:right="-1"/>
            </w:pPr>
          </w:p>
        </w:tc>
      </w:tr>
    </w:tbl>
    <w:p w:rsidR="00913D71" w:rsidRPr="00C00D9F" w:rsidRDefault="00913D71" w:rsidP="00913D71">
      <w:pPr>
        <w:spacing w:before="120" w:after="120"/>
        <w:rPr>
          <w:b/>
        </w:rPr>
      </w:pPr>
      <w:r w:rsidRPr="00C00D9F">
        <w:rPr>
          <w:b/>
        </w:rPr>
        <w:t>Specializētie kursi:</w:t>
      </w:r>
    </w:p>
    <w:p w:rsidR="00913D71" w:rsidRPr="00C00D9F" w:rsidRDefault="00913D71" w:rsidP="00913D71">
      <w:pPr>
        <w:spacing w:before="120" w:after="120"/>
        <w:jc w:val="both"/>
      </w:pPr>
      <w:r w:rsidRPr="00C00D9F">
        <w:t>[</w:t>
      </w:r>
      <w:r w:rsidRPr="00C00D9F">
        <w:rPr>
          <w:i/>
        </w:rPr>
        <w:t>Sniedziet darbinieka specializētos kursos gūto kvalifikācijas vispārēju formulējumu, kas visvairāk atbilst uzdevuma mērķiem.</w:t>
      </w:r>
      <w:r w:rsidRPr="00C00D9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22"/>
        <w:gridCol w:w="1985"/>
        <w:gridCol w:w="3685"/>
      </w:tblGrid>
      <w:tr w:rsidR="00913D71" w:rsidRPr="00C00D9F" w:rsidTr="0014129E">
        <w:trPr>
          <w:tblHeader/>
        </w:trPr>
        <w:tc>
          <w:tcPr>
            <w:tcW w:w="1080" w:type="dxa"/>
          </w:tcPr>
          <w:p w:rsidR="00913D71" w:rsidRPr="00C00D9F" w:rsidRDefault="00913D71" w:rsidP="0014129E">
            <w:pPr>
              <w:ind w:right="-1"/>
              <w:jc w:val="center"/>
              <w:rPr>
                <w:b/>
              </w:rPr>
            </w:pPr>
            <w:r w:rsidRPr="00C00D9F">
              <w:rPr>
                <w:b/>
              </w:rPr>
              <w:t>Laika periods</w:t>
            </w:r>
          </w:p>
        </w:tc>
        <w:tc>
          <w:tcPr>
            <w:tcW w:w="2322" w:type="dxa"/>
          </w:tcPr>
          <w:p w:rsidR="00913D71" w:rsidRPr="00C00D9F" w:rsidRDefault="00913D71" w:rsidP="0014129E">
            <w:pPr>
              <w:ind w:right="-1"/>
              <w:jc w:val="center"/>
              <w:rPr>
                <w:b/>
              </w:rPr>
            </w:pPr>
            <w:r w:rsidRPr="00C00D9F">
              <w:rPr>
                <w:b/>
              </w:rPr>
              <w:t>Kursu sniedzēja iestādes nosaukums</w:t>
            </w:r>
          </w:p>
        </w:tc>
        <w:tc>
          <w:tcPr>
            <w:tcW w:w="1985" w:type="dxa"/>
          </w:tcPr>
          <w:p w:rsidR="00913D71" w:rsidRPr="00C00D9F" w:rsidRDefault="00913D71" w:rsidP="0014129E">
            <w:pPr>
              <w:ind w:right="-1"/>
              <w:jc w:val="center"/>
              <w:rPr>
                <w:b/>
              </w:rPr>
            </w:pPr>
            <w:r w:rsidRPr="00C00D9F">
              <w:rPr>
                <w:b/>
              </w:rPr>
              <w:t xml:space="preserve">Iegūtā kvalifikācija </w:t>
            </w:r>
          </w:p>
        </w:tc>
        <w:tc>
          <w:tcPr>
            <w:tcW w:w="3685" w:type="dxa"/>
          </w:tcPr>
          <w:p w:rsidR="00913D71" w:rsidRPr="00C00D9F" w:rsidRDefault="00913D71" w:rsidP="0014129E">
            <w:pPr>
              <w:ind w:right="-1"/>
              <w:jc w:val="center"/>
              <w:rPr>
                <w:b/>
              </w:rPr>
            </w:pPr>
            <w:r w:rsidRPr="00C00D9F">
              <w:rPr>
                <w:b/>
              </w:rPr>
              <w:t xml:space="preserve">Iegūtie zināšanu apliecinošie dokumenti (piem. sertifikāti) </w:t>
            </w:r>
          </w:p>
        </w:tc>
      </w:tr>
      <w:tr w:rsidR="00913D71" w:rsidRPr="00C00D9F" w:rsidTr="0014129E">
        <w:tc>
          <w:tcPr>
            <w:tcW w:w="1080" w:type="dxa"/>
          </w:tcPr>
          <w:p w:rsidR="00913D71" w:rsidRPr="00C00D9F" w:rsidRDefault="00913D71" w:rsidP="0014129E">
            <w:pPr>
              <w:ind w:right="-1"/>
            </w:pPr>
          </w:p>
        </w:tc>
        <w:tc>
          <w:tcPr>
            <w:tcW w:w="2322" w:type="dxa"/>
          </w:tcPr>
          <w:p w:rsidR="00913D71" w:rsidRPr="00C00D9F" w:rsidRDefault="00913D71" w:rsidP="0014129E">
            <w:pPr>
              <w:ind w:right="-1"/>
            </w:pPr>
          </w:p>
        </w:tc>
        <w:tc>
          <w:tcPr>
            <w:tcW w:w="1985" w:type="dxa"/>
          </w:tcPr>
          <w:p w:rsidR="00913D71" w:rsidRPr="00C00D9F" w:rsidRDefault="00913D71" w:rsidP="0014129E">
            <w:pPr>
              <w:ind w:right="-1"/>
            </w:pPr>
          </w:p>
        </w:tc>
        <w:tc>
          <w:tcPr>
            <w:tcW w:w="3685" w:type="dxa"/>
          </w:tcPr>
          <w:p w:rsidR="00913D71" w:rsidRPr="00C00D9F" w:rsidRDefault="00913D71" w:rsidP="0014129E">
            <w:pPr>
              <w:ind w:right="-1"/>
            </w:pPr>
          </w:p>
        </w:tc>
      </w:tr>
      <w:tr w:rsidR="00913D71" w:rsidRPr="00C00D9F" w:rsidTr="0014129E">
        <w:tc>
          <w:tcPr>
            <w:tcW w:w="1080" w:type="dxa"/>
          </w:tcPr>
          <w:p w:rsidR="00913D71" w:rsidRPr="00C00D9F" w:rsidRDefault="00913D71" w:rsidP="0014129E">
            <w:pPr>
              <w:ind w:right="-1"/>
            </w:pPr>
          </w:p>
        </w:tc>
        <w:tc>
          <w:tcPr>
            <w:tcW w:w="2322" w:type="dxa"/>
          </w:tcPr>
          <w:p w:rsidR="00913D71" w:rsidRPr="00C00D9F" w:rsidRDefault="00913D71" w:rsidP="0014129E">
            <w:pPr>
              <w:ind w:right="-1"/>
            </w:pPr>
          </w:p>
        </w:tc>
        <w:tc>
          <w:tcPr>
            <w:tcW w:w="1985" w:type="dxa"/>
          </w:tcPr>
          <w:p w:rsidR="00913D71" w:rsidRPr="00C00D9F" w:rsidRDefault="00913D71" w:rsidP="0014129E">
            <w:pPr>
              <w:ind w:right="-1"/>
            </w:pPr>
          </w:p>
        </w:tc>
        <w:tc>
          <w:tcPr>
            <w:tcW w:w="3685" w:type="dxa"/>
          </w:tcPr>
          <w:p w:rsidR="00913D71" w:rsidRPr="00C00D9F" w:rsidRDefault="00913D71" w:rsidP="0014129E">
            <w:pPr>
              <w:ind w:right="-1"/>
            </w:pPr>
          </w:p>
        </w:tc>
      </w:tr>
    </w:tbl>
    <w:p w:rsidR="00913D71" w:rsidRPr="00C00D9F" w:rsidRDefault="00913D71" w:rsidP="00913D71">
      <w:pPr>
        <w:shd w:val="clear" w:color="auto" w:fill="FFFFFF"/>
        <w:spacing w:after="120"/>
        <w:rPr>
          <w:b/>
        </w:rPr>
      </w:pPr>
    </w:p>
    <w:p w:rsidR="00913D71" w:rsidRPr="00C00D9F" w:rsidRDefault="00913D71" w:rsidP="00913D71">
      <w:pPr>
        <w:shd w:val="clear" w:color="auto" w:fill="FFFFFF"/>
        <w:spacing w:after="120"/>
      </w:pPr>
      <w:r w:rsidRPr="00C00D9F">
        <w:rPr>
          <w:b/>
        </w:rPr>
        <w:t>PROFESIONĀLĀ PIEREDZE:</w:t>
      </w:r>
    </w:p>
    <w:p w:rsidR="00913D71" w:rsidRPr="00C00D9F" w:rsidRDefault="00913D71" w:rsidP="00913D71">
      <w:pPr>
        <w:shd w:val="clear" w:color="auto" w:fill="FFFFFF"/>
        <w:spacing w:before="120" w:after="120"/>
        <w:jc w:val="both"/>
        <w:rPr>
          <w:i/>
        </w:rPr>
      </w:pPr>
      <w:r w:rsidRPr="00C00D9F">
        <w:rPr>
          <w:i/>
        </w:rPr>
        <w:t>Sākot ar pašreizējo amatu, norādiet visus amatus (kas attiecas uz pieprasīto kvalifikāciju un pieredzi šajā iepirkumā), norādot nodarbinātības periodus, darba vietu nosaukumus, ieņemamos amatus un īsi raksturojot veiktos darba pienākumus.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606"/>
        <w:gridCol w:w="3260"/>
        <w:gridCol w:w="2552"/>
      </w:tblGrid>
      <w:tr w:rsidR="00913D71" w:rsidRPr="00C00D9F" w:rsidTr="0014129E">
        <w:tc>
          <w:tcPr>
            <w:tcW w:w="1080" w:type="dxa"/>
            <w:vAlign w:val="center"/>
          </w:tcPr>
          <w:p w:rsidR="00913D71" w:rsidRPr="00C00D9F" w:rsidRDefault="00913D71" w:rsidP="0014129E">
            <w:pPr>
              <w:shd w:val="clear" w:color="auto" w:fill="FFFFFF"/>
              <w:jc w:val="center"/>
              <w:rPr>
                <w:b/>
              </w:rPr>
            </w:pPr>
            <w:r w:rsidRPr="00C00D9F">
              <w:rPr>
                <w:b/>
              </w:rPr>
              <w:t>Laika periods</w:t>
            </w:r>
          </w:p>
        </w:tc>
        <w:tc>
          <w:tcPr>
            <w:tcW w:w="2606" w:type="dxa"/>
            <w:vAlign w:val="center"/>
          </w:tcPr>
          <w:p w:rsidR="00913D71" w:rsidRPr="00C00D9F" w:rsidRDefault="00913D71" w:rsidP="0014129E">
            <w:pPr>
              <w:shd w:val="clear" w:color="auto" w:fill="FFFFFF"/>
              <w:jc w:val="center"/>
              <w:rPr>
                <w:b/>
              </w:rPr>
            </w:pPr>
            <w:r w:rsidRPr="00C00D9F">
              <w:rPr>
                <w:b/>
              </w:rPr>
              <w:t>Darba vieta/projekts, amats</w:t>
            </w:r>
          </w:p>
        </w:tc>
        <w:tc>
          <w:tcPr>
            <w:tcW w:w="3260" w:type="dxa"/>
            <w:vAlign w:val="center"/>
          </w:tcPr>
          <w:p w:rsidR="00913D71" w:rsidRPr="00C00D9F" w:rsidRDefault="00913D71" w:rsidP="0014129E">
            <w:pPr>
              <w:shd w:val="clear" w:color="auto" w:fill="FFFFFF"/>
              <w:jc w:val="center"/>
              <w:rPr>
                <w:b/>
              </w:rPr>
            </w:pPr>
            <w:r w:rsidRPr="00C00D9F">
              <w:rPr>
                <w:b/>
              </w:rPr>
              <w:t>Īstenotais projekts, pasūtītāja kontaktpersona, tel., e-pasts</w:t>
            </w:r>
          </w:p>
        </w:tc>
        <w:tc>
          <w:tcPr>
            <w:tcW w:w="2552" w:type="dxa"/>
            <w:vAlign w:val="center"/>
          </w:tcPr>
          <w:p w:rsidR="00913D71" w:rsidRPr="00C00D9F" w:rsidRDefault="00913D71" w:rsidP="0014129E">
            <w:pPr>
              <w:shd w:val="clear" w:color="auto" w:fill="FFFFFF"/>
              <w:jc w:val="center"/>
              <w:rPr>
                <w:b/>
              </w:rPr>
            </w:pPr>
            <w:r w:rsidRPr="00C00D9F">
              <w:rPr>
                <w:b/>
              </w:rPr>
              <w:t>Darba saturs</w:t>
            </w:r>
          </w:p>
        </w:tc>
      </w:tr>
      <w:tr w:rsidR="00913D71" w:rsidRPr="00C00D9F" w:rsidTr="0014129E">
        <w:tc>
          <w:tcPr>
            <w:tcW w:w="1080" w:type="dxa"/>
          </w:tcPr>
          <w:p w:rsidR="00913D71" w:rsidRPr="00C00D9F" w:rsidRDefault="00913D71" w:rsidP="0014129E">
            <w:pPr>
              <w:shd w:val="clear" w:color="auto" w:fill="FFFFFF"/>
            </w:pPr>
          </w:p>
        </w:tc>
        <w:tc>
          <w:tcPr>
            <w:tcW w:w="2606" w:type="dxa"/>
          </w:tcPr>
          <w:p w:rsidR="00913D71" w:rsidRPr="00C00D9F" w:rsidRDefault="00913D71" w:rsidP="0014129E">
            <w:pPr>
              <w:shd w:val="clear" w:color="auto" w:fill="FFFFFF"/>
            </w:pPr>
          </w:p>
        </w:tc>
        <w:tc>
          <w:tcPr>
            <w:tcW w:w="3260" w:type="dxa"/>
          </w:tcPr>
          <w:p w:rsidR="00913D71" w:rsidRPr="00C00D9F" w:rsidRDefault="00913D71" w:rsidP="0014129E">
            <w:pPr>
              <w:shd w:val="clear" w:color="auto" w:fill="FFFFFF"/>
            </w:pPr>
          </w:p>
        </w:tc>
        <w:tc>
          <w:tcPr>
            <w:tcW w:w="2552" w:type="dxa"/>
          </w:tcPr>
          <w:p w:rsidR="00913D71" w:rsidRPr="00C00D9F" w:rsidRDefault="00913D71" w:rsidP="0014129E">
            <w:pPr>
              <w:shd w:val="clear" w:color="auto" w:fill="FFFFFF"/>
            </w:pPr>
          </w:p>
        </w:tc>
      </w:tr>
      <w:tr w:rsidR="00913D71" w:rsidRPr="00C00D9F" w:rsidTr="0014129E">
        <w:tc>
          <w:tcPr>
            <w:tcW w:w="1080" w:type="dxa"/>
          </w:tcPr>
          <w:p w:rsidR="00913D71" w:rsidRPr="00C00D9F" w:rsidRDefault="00913D71" w:rsidP="0014129E">
            <w:pPr>
              <w:shd w:val="clear" w:color="auto" w:fill="FFFFFF"/>
            </w:pPr>
          </w:p>
        </w:tc>
        <w:tc>
          <w:tcPr>
            <w:tcW w:w="2606" w:type="dxa"/>
          </w:tcPr>
          <w:p w:rsidR="00913D71" w:rsidRPr="00C00D9F" w:rsidRDefault="00913D71" w:rsidP="0014129E">
            <w:pPr>
              <w:shd w:val="clear" w:color="auto" w:fill="FFFFFF"/>
            </w:pPr>
          </w:p>
        </w:tc>
        <w:tc>
          <w:tcPr>
            <w:tcW w:w="3260" w:type="dxa"/>
          </w:tcPr>
          <w:p w:rsidR="00913D71" w:rsidRPr="00C00D9F" w:rsidRDefault="00913D71" w:rsidP="0014129E">
            <w:pPr>
              <w:shd w:val="clear" w:color="auto" w:fill="FFFFFF"/>
            </w:pPr>
          </w:p>
        </w:tc>
        <w:tc>
          <w:tcPr>
            <w:tcW w:w="2552" w:type="dxa"/>
          </w:tcPr>
          <w:p w:rsidR="00913D71" w:rsidRPr="00C00D9F" w:rsidRDefault="00913D71" w:rsidP="0014129E">
            <w:pPr>
              <w:shd w:val="clear" w:color="auto" w:fill="FFFFFF"/>
            </w:pPr>
          </w:p>
        </w:tc>
      </w:tr>
    </w:tbl>
    <w:p w:rsidR="00913D71" w:rsidRPr="00C00D9F" w:rsidRDefault="00913D71" w:rsidP="00913D71">
      <w:pPr>
        <w:shd w:val="clear" w:color="auto" w:fill="FFFFFF"/>
        <w:rPr>
          <w:b/>
          <w:sz w:val="22"/>
        </w:rPr>
      </w:pPr>
    </w:p>
    <w:p w:rsidR="00913D71" w:rsidRPr="00C00D9F" w:rsidRDefault="00913D71" w:rsidP="00913D71">
      <w:pPr>
        <w:shd w:val="clear" w:color="auto" w:fill="FFFFFF"/>
      </w:pPr>
      <w:r w:rsidRPr="00C00D9F">
        <w:rPr>
          <w:b/>
        </w:rPr>
        <w:t>APLIECINĀJUMS:</w:t>
      </w:r>
    </w:p>
    <w:p w:rsidR="00913D71" w:rsidRPr="00C00D9F" w:rsidRDefault="00913D71" w:rsidP="00913D71">
      <w:pPr>
        <w:shd w:val="clear" w:color="auto" w:fill="FFFFFF"/>
        <w:rPr>
          <w:sz w:val="22"/>
        </w:rPr>
      </w:pPr>
    </w:p>
    <w:p w:rsidR="00913D71" w:rsidRPr="00C00D9F" w:rsidRDefault="00913D71" w:rsidP="00913D71">
      <w:pPr>
        <w:shd w:val="clear" w:color="auto" w:fill="FFFFFF"/>
        <w:rPr>
          <w:sz w:val="22"/>
        </w:rPr>
      </w:pPr>
      <w:r w:rsidRPr="00C00D9F">
        <w:rPr>
          <w:sz w:val="22"/>
        </w:rPr>
        <w:t xml:space="preserve">Apliecinu, ka sniegtā informācija ir patiesa un atbilstoši raksturo kvalifikāciju un pieredzi. </w:t>
      </w:r>
    </w:p>
    <w:p w:rsidR="00913D71" w:rsidRPr="00C00D9F" w:rsidRDefault="00913D71" w:rsidP="00913D71">
      <w:pPr>
        <w:shd w:val="clear" w:color="auto" w:fill="FFFFFF"/>
        <w:spacing w:line="360" w:lineRule="auto"/>
        <w:rPr>
          <w:sz w:val="22"/>
        </w:rPr>
      </w:pPr>
    </w:p>
    <w:p w:rsidR="00913D71" w:rsidRPr="00C00D9F" w:rsidRDefault="00913D71" w:rsidP="00913D71">
      <w:pPr>
        <w:shd w:val="clear" w:color="auto" w:fill="FFFFFF"/>
        <w:spacing w:line="360" w:lineRule="auto"/>
        <w:rPr>
          <w:sz w:val="22"/>
          <w:u w:val="single"/>
        </w:rPr>
      </w:pPr>
      <w:r w:rsidRPr="00C00D9F">
        <w:rPr>
          <w:sz w:val="22"/>
        </w:rPr>
        <w:t>Paraksts</w:t>
      </w:r>
      <w:r w:rsidRPr="00C00D9F">
        <w:rPr>
          <w:sz w:val="22"/>
          <w:u w:val="single"/>
        </w:rPr>
        <w:tab/>
      </w:r>
      <w:r w:rsidRPr="00C00D9F">
        <w:rPr>
          <w:sz w:val="22"/>
          <w:u w:val="single"/>
        </w:rPr>
        <w:tab/>
      </w:r>
      <w:r w:rsidRPr="00C00D9F">
        <w:rPr>
          <w:sz w:val="22"/>
          <w:u w:val="single"/>
        </w:rPr>
        <w:tab/>
      </w:r>
    </w:p>
    <w:p w:rsidR="00913D71" w:rsidRPr="00C00D9F" w:rsidRDefault="00913D71" w:rsidP="00913D71">
      <w:pPr>
        <w:shd w:val="clear" w:color="auto" w:fill="FFFFFF"/>
        <w:spacing w:line="360" w:lineRule="auto"/>
        <w:rPr>
          <w:i/>
          <w:szCs w:val="22"/>
        </w:rPr>
      </w:pPr>
      <w:r w:rsidRPr="00C00D9F">
        <w:rPr>
          <w:sz w:val="22"/>
        </w:rPr>
        <w:t>Datums</w:t>
      </w:r>
      <w:r w:rsidRPr="00C00D9F">
        <w:rPr>
          <w:sz w:val="22"/>
          <w:u w:val="single"/>
        </w:rPr>
        <w:tab/>
      </w:r>
      <w:r w:rsidRPr="00C00D9F">
        <w:rPr>
          <w:sz w:val="22"/>
          <w:u w:val="single"/>
        </w:rPr>
        <w:tab/>
      </w:r>
      <w:r w:rsidRPr="00C00D9F">
        <w:rPr>
          <w:sz w:val="22"/>
          <w:u w:val="single"/>
        </w:rPr>
        <w:tab/>
      </w:r>
      <w:r w:rsidRPr="00C00D9F">
        <w:rPr>
          <w:sz w:val="22"/>
          <w:u w:val="single"/>
        </w:rPr>
        <w:tab/>
      </w:r>
    </w:p>
    <w:p w:rsidR="00216296" w:rsidRPr="00C00D9F" w:rsidRDefault="00216296"/>
    <w:sectPr w:rsidR="00216296" w:rsidRPr="00C00D9F" w:rsidSect="00F276A1">
      <w:pgSz w:w="11906" w:h="16838"/>
      <w:pgMar w:top="1134" w:right="1134" w:bottom="851"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CF" w:rsidRDefault="00304BCF" w:rsidP="006805DF">
      <w:r>
        <w:separator/>
      </w:r>
    </w:p>
  </w:endnote>
  <w:endnote w:type="continuationSeparator" w:id="0">
    <w:p w:rsidR="00304BCF" w:rsidRDefault="00304BCF" w:rsidP="006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DejaVu Sans">
    <w:panose1 w:val="020B0603030804020204"/>
    <w:charset w:val="BA"/>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6A1" w:rsidRDefault="00F276A1" w:rsidP="00C703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0EA">
      <w:rPr>
        <w:rStyle w:val="PageNumber"/>
        <w:noProof/>
      </w:rPr>
      <w:t>4</w:t>
    </w:r>
    <w:r>
      <w:rPr>
        <w:rStyle w:val="PageNumber"/>
      </w:rPr>
      <w:fldChar w:fldCharType="end"/>
    </w:r>
  </w:p>
  <w:p w:rsidR="00F276A1" w:rsidRDefault="00F276A1" w:rsidP="00C7031C">
    <w:pPr>
      <w:pStyle w:val="Footer"/>
      <w:ind w:right="360"/>
    </w:pPr>
  </w:p>
  <w:p w:rsidR="00F276A1" w:rsidRDefault="00F27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pPr>
      <w:pStyle w:val="Footer"/>
      <w:jc w:val="right"/>
    </w:pPr>
    <w:r>
      <w:fldChar w:fldCharType="begin"/>
    </w:r>
    <w:r>
      <w:instrText xml:space="preserve"> PAGE   \* MERGEFORMAT </w:instrText>
    </w:r>
    <w:r>
      <w:fldChar w:fldCharType="separate"/>
    </w:r>
    <w:r w:rsidR="00B700EA">
      <w:rPr>
        <w:noProof/>
      </w:rPr>
      <w:t>1</w:t>
    </w:r>
    <w:r>
      <w:rPr>
        <w:noProof/>
      </w:rPr>
      <w:fldChar w:fldCharType="end"/>
    </w:r>
  </w:p>
  <w:p w:rsidR="00F276A1" w:rsidRDefault="00F276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76A1" w:rsidRDefault="00F276A1" w:rsidP="00C7031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0EA">
      <w:rPr>
        <w:rStyle w:val="PageNumber"/>
        <w:noProof/>
      </w:rPr>
      <w:t>21</w:t>
    </w:r>
    <w:r>
      <w:rPr>
        <w:rStyle w:val="PageNumber"/>
      </w:rPr>
      <w:fldChar w:fldCharType="end"/>
    </w:r>
  </w:p>
  <w:p w:rsidR="00F276A1" w:rsidRDefault="00F276A1" w:rsidP="00C7031C">
    <w:pPr>
      <w:pStyle w:val="Footer"/>
      <w:ind w:right="360"/>
    </w:pPr>
  </w:p>
  <w:p w:rsidR="00F276A1" w:rsidRDefault="00F276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pPr>
      <w:pStyle w:val="Footer"/>
      <w:jc w:val="right"/>
    </w:pPr>
    <w:r>
      <w:fldChar w:fldCharType="begin"/>
    </w:r>
    <w:r>
      <w:instrText xml:space="preserve"> PAGE   \* MERGEFORMAT </w:instrText>
    </w:r>
    <w:r>
      <w:fldChar w:fldCharType="separate"/>
    </w:r>
    <w:r w:rsidR="00B700EA">
      <w:rPr>
        <w:noProof/>
      </w:rPr>
      <w:t>22</w:t>
    </w:r>
    <w:r>
      <w:rPr>
        <w:noProof/>
      </w:rPr>
      <w:fldChar w:fldCharType="end"/>
    </w:r>
  </w:p>
  <w:p w:rsidR="00F276A1" w:rsidRDefault="00F276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965775"/>
      <w:docPartObj>
        <w:docPartGallery w:val="Page Numbers (Bottom of Page)"/>
        <w:docPartUnique/>
      </w:docPartObj>
    </w:sdtPr>
    <w:sdtEndPr>
      <w:rPr>
        <w:noProof/>
      </w:rPr>
    </w:sdtEndPr>
    <w:sdtContent>
      <w:p w:rsidR="00F276A1" w:rsidRDefault="00F276A1">
        <w:pPr>
          <w:pStyle w:val="Footer"/>
          <w:jc w:val="right"/>
        </w:pPr>
        <w:r>
          <w:fldChar w:fldCharType="begin"/>
        </w:r>
        <w:r>
          <w:instrText xml:space="preserve"> PAGE   \* MERGEFORMAT </w:instrText>
        </w:r>
        <w:r>
          <w:fldChar w:fldCharType="separate"/>
        </w:r>
        <w:r w:rsidR="00B700EA">
          <w:rPr>
            <w:noProof/>
          </w:rPr>
          <w:t>33</w:t>
        </w:r>
        <w:r>
          <w:rPr>
            <w:noProof/>
          </w:rPr>
          <w:fldChar w:fldCharType="end"/>
        </w:r>
      </w:p>
    </w:sdtContent>
  </w:sdt>
  <w:p w:rsidR="00F276A1" w:rsidRDefault="00F27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CF" w:rsidRDefault="00304BCF" w:rsidP="006805DF">
      <w:r>
        <w:separator/>
      </w:r>
    </w:p>
  </w:footnote>
  <w:footnote w:type="continuationSeparator" w:id="0">
    <w:p w:rsidR="00304BCF" w:rsidRDefault="00304BCF" w:rsidP="006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ind w:left="-284" w:firstLine="284"/>
      <w:jc w:val="center"/>
    </w:pPr>
  </w:p>
  <w:p w:rsidR="00F276A1" w:rsidRDefault="00F27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6A1" w:rsidRDefault="00F276A1" w:rsidP="00C7031C">
    <w:pPr>
      <w:ind w:left="-284" w:firstLine="284"/>
      <w:jc w:val="center"/>
    </w:pPr>
  </w:p>
  <w:p w:rsidR="00F276A1" w:rsidRDefault="00F2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5A2"/>
    <w:multiLevelType w:val="hybridMultilevel"/>
    <w:tmpl w:val="625E178E"/>
    <w:lvl w:ilvl="0" w:tplc="761816A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104942"/>
    <w:multiLevelType w:val="multilevel"/>
    <w:tmpl w:val="666E112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4192E"/>
    <w:multiLevelType w:val="multilevel"/>
    <w:tmpl w:val="53C87636"/>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EC53C74"/>
    <w:multiLevelType w:val="multilevel"/>
    <w:tmpl w:val="63AC3670"/>
    <w:lvl w:ilvl="0">
      <w:start w:val="3"/>
      <w:numFmt w:val="decimal"/>
      <w:lvlText w:val="%1."/>
      <w:lvlJc w:val="left"/>
      <w:pPr>
        <w:ind w:left="2345"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004"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9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1325FEA"/>
    <w:multiLevelType w:val="hybridMultilevel"/>
    <w:tmpl w:val="4C4A0810"/>
    <w:lvl w:ilvl="0" w:tplc="04260001">
      <w:start w:val="1"/>
      <w:numFmt w:val="bullet"/>
      <w:lvlText w:val=""/>
      <w:lvlJc w:val="left"/>
      <w:pPr>
        <w:tabs>
          <w:tab w:val="num" w:pos="1440"/>
        </w:tabs>
        <w:ind w:left="1440" w:hanging="360"/>
      </w:pPr>
      <w:rPr>
        <w:rFonts w:ascii="Symbol" w:hAnsi="Symbol" w:cs="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2033897"/>
    <w:multiLevelType w:val="hybridMultilevel"/>
    <w:tmpl w:val="8520AC86"/>
    <w:lvl w:ilvl="0" w:tplc="CB90CAE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2C0BC5"/>
    <w:multiLevelType w:val="hybridMultilevel"/>
    <w:tmpl w:val="14509BD8"/>
    <w:lvl w:ilvl="0" w:tplc="04260001">
      <w:start w:val="1"/>
      <w:numFmt w:val="bullet"/>
      <w:lvlText w:val=""/>
      <w:lvlJc w:val="left"/>
      <w:pPr>
        <w:ind w:left="720" w:hanging="360"/>
      </w:pPr>
      <w:rPr>
        <w:rFonts w:ascii="Symbol" w:hAnsi="Symbol" w:hint="default"/>
      </w:rPr>
    </w:lvl>
    <w:lvl w:ilvl="1" w:tplc="3144727A">
      <w:numFmt w:val="bullet"/>
      <w:lvlText w:val="-"/>
      <w:lvlJc w:val="left"/>
      <w:pPr>
        <w:ind w:left="1440" w:hanging="360"/>
      </w:pPr>
      <w:rPr>
        <w:rFonts w:ascii="Calibri" w:eastAsiaTheme="minorHAnsi"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8A4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9139E3"/>
    <w:multiLevelType w:val="multilevel"/>
    <w:tmpl w:val="3FD4029C"/>
    <w:lvl w:ilvl="0">
      <w:start w:val="5"/>
      <w:numFmt w:val="decimal"/>
      <w:lvlText w:val="%1."/>
      <w:lvlJc w:val="left"/>
      <w:pPr>
        <w:ind w:left="540" w:hanging="540"/>
      </w:pPr>
      <w:rPr>
        <w:rFonts w:hint="default"/>
      </w:rPr>
    </w:lvl>
    <w:lvl w:ilvl="1">
      <w:start w:val="1"/>
      <w:numFmt w:val="decimal"/>
      <w:lvlText w:val="%1.%2."/>
      <w:lvlJc w:val="left"/>
      <w:pPr>
        <w:ind w:left="71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9" w15:restartNumberingAfterBreak="0">
    <w:nsid w:val="2B9C45A6"/>
    <w:multiLevelType w:val="hybridMultilevel"/>
    <w:tmpl w:val="E132FC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D551E"/>
    <w:multiLevelType w:val="multilevel"/>
    <w:tmpl w:val="6974DFD0"/>
    <w:lvl w:ilvl="0">
      <w:start w:val="1"/>
      <w:numFmt w:val="decimal"/>
      <w:lvlText w:val="%1."/>
      <w:lvlJc w:val="left"/>
      <w:pPr>
        <w:ind w:left="720" w:hanging="360"/>
      </w:pPr>
      <w:rPr>
        <w:rFonts w:hint="default"/>
      </w:rPr>
    </w:lvl>
    <w:lvl w:ilvl="1">
      <w:start w:val="1"/>
      <w:numFmt w:val="decimal"/>
      <w:isLgl/>
      <w:lvlText w:val="%1.%2."/>
      <w:lvlJc w:val="left"/>
      <w:pPr>
        <w:ind w:left="1940" w:hanging="1230"/>
      </w:pPr>
      <w:rPr>
        <w:rFonts w:hint="default"/>
      </w:rPr>
    </w:lvl>
    <w:lvl w:ilvl="2">
      <w:start w:val="1"/>
      <w:numFmt w:val="decimal"/>
      <w:isLgl/>
      <w:lvlText w:val="%1.%2.%3."/>
      <w:lvlJc w:val="left"/>
      <w:pPr>
        <w:ind w:left="2310" w:hanging="1230"/>
      </w:pPr>
      <w:rPr>
        <w:rFonts w:hint="default"/>
      </w:rPr>
    </w:lvl>
    <w:lvl w:ilvl="3">
      <w:start w:val="1"/>
      <w:numFmt w:val="decimal"/>
      <w:isLgl/>
      <w:lvlText w:val="%1.%2.%3.%4."/>
      <w:lvlJc w:val="left"/>
      <w:pPr>
        <w:ind w:left="2670" w:hanging="1230"/>
      </w:pPr>
      <w:rPr>
        <w:rFonts w:hint="default"/>
      </w:rPr>
    </w:lvl>
    <w:lvl w:ilvl="4">
      <w:start w:val="1"/>
      <w:numFmt w:val="decimal"/>
      <w:isLgl/>
      <w:lvlText w:val="%1.%2.%3.%4.%5."/>
      <w:lvlJc w:val="left"/>
      <w:pPr>
        <w:ind w:left="3030" w:hanging="1230"/>
      </w:pPr>
      <w:rPr>
        <w:rFonts w:hint="default"/>
      </w:rPr>
    </w:lvl>
    <w:lvl w:ilvl="5">
      <w:start w:val="1"/>
      <w:numFmt w:val="decimal"/>
      <w:isLgl/>
      <w:lvlText w:val="%1.%2.%3.%4.%5.%6."/>
      <w:lvlJc w:val="left"/>
      <w:pPr>
        <w:ind w:left="3390" w:hanging="123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ED2424"/>
    <w:multiLevelType w:val="hybridMultilevel"/>
    <w:tmpl w:val="036E0F44"/>
    <w:lvl w:ilvl="0" w:tplc="15EA28AE">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830476"/>
    <w:multiLevelType w:val="hybridMultilevel"/>
    <w:tmpl w:val="60AE70DA"/>
    <w:lvl w:ilvl="0" w:tplc="D4B6CF66">
      <w:start w:val="1"/>
      <w:numFmt w:val="decimal"/>
      <w:lvlText w:val="%1)"/>
      <w:lvlJc w:val="left"/>
      <w:pPr>
        <w:ind w:left="720" w:hanging="360"/>
      </w:pPr>
      <w:rPr>
        <w:rFonts w:ascii="Times New Roman" w:hAnsi="Times New Roman" w:cs="Times New Roman" w:hint="default"/>
        <w:b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060D93"/>
    <w:multiLevelType w:val="multilevel"/>
    <w:tmpl w:val="D3A8936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9F4B20"/>
    <w:multiLevelType w:val="multilevel"/>
    <w:tmpl w:val="F2BA76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47DA2FB9"/>
    <w:multiLevelType w:val="hybridMultilevel"/>
    <w:tmpl w:val="1FEE34FC"/>
    <w:lvl w:ilvl="0" w:tplc="3D86D1BE">
      <w:start w:val="5"/>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15:restartNumberingAfterBreak="0">
    <w:nsid w:val="490E7366"/>
    <w:multiLevelType w:val="hybridMultilevel"/>
    <w:tmpl w:val="6B10AE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E74B56"/>
    <w:multiLevelType w:val="multilevel"/>
    <w:tmpl w:val="D29C529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4D68A1"/>
    <w:multiLevelType w:val="singleLevel"/>
    <w:tmpl w:val="8718078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58981604"/>
    <w:multiLevelType w:val="hybridMultilevel"/>
    <w:tmpl w:val="27C65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B60C43"/>
    <w:multiLevelType w:val="multilevel"/>
    <w:tmpl w:val="6974DFD0"/>
    <w:lvl w:ilvl="0">
      <w:start w:val="1"/>
      <w:numFmt w:val="decimal"/>
      <w:lvlText w:val="%1."/>
      <w:lvlJc w:val="left"/>
      <w:pPr>
        <w:ind w:left="720" w:hanging="360"/>
      </w:pPr>
      <w:rPr>
        <w:rFonts w:hint="default"/>
      </w:rPr>
    </w:lvl>
    <w:lvl w:ilvl="1">
      <w:start w:val="1"/>
      <w:numFmt w:val="decimal"/>
      <w:isLgl/>
      <w:lvlText w:val="%1.%2."/>
      <w:lvlJc w:val="left"/>
      <w:pPr>
        <w:ind w:left="1940" w:hanging="1230"/>
      </w:pPr>
      <w:rPr>
        <w:rFonts w:hint="default"/>
      </w:rPr>
    </w:lvl>
    <w:lvl w:ilvl="2">
      <w:start w:val="1"/>
      <w:numFmt w:val="decimal"/>
      <w:isLgl/>
      <w:lvlText w:val="%1.%2.%3."/>
      <w:lvlJc w:val="left"/>
      <w:pPr>
        <w:ind w:left="2310" w:hanging="1230"/>
      </w:pPr>
      <w:rPr>
        <w:rFonts w:hint="default"/>
      </w:rPr>
    </w:lvl>
    <w:lvl w:ilvl="3">
      <w:start w:val="1"/>
      <w:numFmt w:val="decimal"/>
      <w:isLgl/>
      <w:lvlText w:val="%1.%2.%3.%4."/>
      <w:lvlJc w:val="left"/>
      <w:pPr>
        <w:ind w:left="2670" w:hanging="1230"/>
      </w:pPr>
      <w:rPr>
        <w:rFonts w:hint="default"/>
      </w:rPr>
    </w:lvl>
    <w:lvl w:ilvl="4">
      <w:start w:val="1"/>
      <w:numFmt w:val="decimal"/>
      <w:isLgl/>
      <w:lvlText w:val="%1.%2.%3.%4.%5."/>
      <w:lvlJc w:val="left"/>
      <w:pPr>
        <w:ind w:left="3030" w:hanging="1230"/>
      </w:pPr>
      <w:rPr>
        <w:rFonts w:hint="default"/>
      </w:rPr>
    </w:lvl>
    <w:lvl w:ilvl="5">
      <w:start w:val="1"/>
      <w:numFmt w:val="decimal"/>
      <w:isLgl/>
      <w:lvlText w:val="%1.%2.%3.%4.%5.%6."/>
      <w:lvlJc w:val="left"/>
      <w:pPr>
        <w:ind w:left="3390" w:hanging="123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0BA14A5"/>
    <w:multiLevelType w:val="multilevel"/>
    <w:tmpl w:val="B9823F2C"/>
    <w:lvl w:ilvl="0">
      <w:start w:val="4"/>
      <w:numFmt w:val="decimal"/>
      <w:pStyle w:val="Liene4"/>
      <w:lvlText w:val="%1."/>
      <w:lvlJc w:val="left"/>
      <w:pPr>
        <w:tabs>
          <w:tab w:val="num" w:pos="0"/>
        </w:tabs>
        <w:ind w:left="585" w:hanging="585"/>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2" w15:restartNumberingAfterBreak="0">
    <w:nsid w:val="63F326C4"/>
    <w:multiLevelType w:val="hybridMultilevel"/>
    <w:tmpl w:val="CBB20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E20A7E"/>
    <w:multiLevelType w:val="hybridMultilevel"/>
    <w:tmpl w:val="5F06D3A4"/>
    <w:lvl w:ilvl="0" w:tplc="0426000F">
      <w:start w:val="1"/>
      <w:numFmt w:val="decimal"/>
      <w:lvlText w:val="%1."/>
      <w:lvlJc w:val="left"/>
      <w:pPr>
        <w:ind w:left="473" w:hanging="360"/>
      </w:p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4" w15:restartNumberingAfterBreak="0">
    <w:nsid w:val="68901B4B"/>
    <w:multiLevelType w:val="hybridMultilevel"/>
    <w:tmpl w:val="D3EC8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021963"/>
    <w:multiLevelType w:val="hybridMultilevel"/>
    <w:tmpl w:val="D3EC8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B16A77"/>
    <w:multiLevelType w:val="multilevel"/>
    <w:tmpl w:val="F2BA76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74D43215"/>
    <w:multiLevelType w:val="hybridMultilevel"/>
    <w:tmpl w:val="95181D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504409"/>
    <w:multiLevelType w:val="hybridMultilevel"/>
    <w:tmpl w:val="D3EC8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21"/>
  </w:num>
  <w:num w:numId="4">
    <w:abstractNumId w:val="9"/>
  </w:num>
  <w:num w:numId="5">
    <w:abstractNumId w:val="15"/>
  </w:num>
  <w:num w:numId="6">
    <w:abstractNumId w:val="5"/>
  </w:num>
  <w:num w:numId="7">
    <w:abstractNumId w:val="2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6"/>
  </w:num>
  <w:num w:numId="12">
    <w:abstractNumId w:val="25"/>
  </w:num>
  <w:num w:numId="13">
    <w:abstractNumId w:val="28"/>
  </w:num>
  <w:num w:numId="14">
    <w:abstractNumId w:val="16"/>
  </w:num>
  <w:num w:numId="15">
    <w:abstractNumId w:val="19"/>
  </w:num>
  <w:num w:numId="16">
    <w:abstractNumId w:val="10"/>
  </w:num>
  <w:num w:numId="17">
    <w:abstractNumId w:val="2"/>
  </w:num>
  <w:num w:numId="18">
    <w:abstractNumId w:val="0"/>
  </w:num>
  <w:num w:numId="19">
    <w:abstractNumId w:val="17"/>
  </w:num>
  <w:num w:numId="20">
    <w:abstractNumId w:val="13"/>
  </w:num>
  <w:num w:numId="21">
    <w:abstractNumId w:val="12"/>
  </w:num>
  <w:num w:numId="22">
    <w:abstractNumId w:val="18"/>
  </w:num>
  <w:num w:numId="23">
    <w:abstractNumId w:val="18"/>
    <w:lvlOverride w:ilvl="0">
      <w:lvl w:ilvl="0">
        <w:start w:val="2"/>
        <w:numFmt w:val="decimal"/>
        <w:lvlText w:val="%1)"/>
        <w:legacy w:legacy="1" w:legacySpace="0" w:legacyIndent="360"/>
        <w:lvlJc w:val="left"/>
        <w:pPr>
          <w:ind w:left="360" w:hanging="360"/>
        </w:pPr>
        <w:rPr>
          <w:rFonts w:ascii="Times New Roman" w:hAnsi="Times New Roman" w:hint="default"/>
        </w:rPr>
      </w:lvl>
    </w:lvlOverride>
  </w:num>
  <w:num w:numId="24">
    <w:abstractNumId w:val="18"/>
    <w:lvlOverride w:ilvl="0">
      <w:lvl w:ilvl="0">
        <w:start w:val="3"/>
        <w:numFmt w:val="decimal"/>
        <w:lvlText w:val="%1)"/>
        <w:legacy w:legacy="1" w:legacySpace="0" w:legacyIndent="360"/>
        <w:lvlJc w:val="left"/>
        <w:pPr>
          <w:ind w:left="360" w:hanging="360"/>
        </w:pPr>
        <w:rPr>
          <w:rFonts w:ascii="Times New Roman" w:hAnsi="Times New Roman" w:hint="default"/>
        </w:rPr>
      </w:lvl>
    </w:lvlOverride>
  </w:num>
  <w:num w:numId="25">
    <w:abstractNumId w:val="18"/>
    <w:lvlOverride w:ilvl="0">
      <w:lvl w:ilvl="0">
        <w:start w:val="4"/>
        <w:numFmt w:val="decimal"/>
        <w:lvlText w:val="%1)"/>
        <w:legacy w:legacy="1" w:legacySpace="0" w:legacyIndent="360"/>
        <w:lvlJc w:val="left"/>
        <w:pPr>
          <w:ind w:left="360" w:hanging="360"/>
        </w:pPr>
        <w:rPr>
          <w:rFonts w:ascii="Times New Roman" w:hAnsi="Times New Roman" w:hint="default"/>
        </w:rPr>
      </w:lvl>
    </w:lvlOverride>
  </w:num>
  <w:num w:numId="26">
    <w:abstractNumId w:val="7"/>
  </w:num>
  <w:num w:numId="27">
    <w:abstractNumId w:val="3"/>
  </w:num>
  <w:num w:numId="28">
    <w:abstractNumId w:val="23"/>
  </w:num>
  <w:num w:numId="29">
    <w:abstractNumId w:val="14"/>
  </w:num>
  <w:num w:numId="30">
    <w:abstractNumId w:val="8"/>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DF"/>
    <w:rsid w:val="00001823"/>
    <w:rsid w:val="000046D6"/>
    <w:rsid w:val="000228A5"/>
    <w:rsid w:val="000624FD"/>
    <w:rsid w:val="00067053"/>
    <w:rsid w:val="000705A3"/>
    <w:rsid w:val="00081E62"/>
    <w:rsid w:val="000942AA"/>
    <w:rsid w:val="000966DD"/>
    <w:rsid w:val="000D0859"/>
    <w:rsid w:val="000F15DF"/>
    <w:rsid w:val="000F7439"/>
    <w:rsid w:val="001034FC"/>
    <w:rsid w:val="001044C9"/>
    <w:rsid w:val="0011103D"/>
    <w:rsid w:val="00132DD8"/>
    <w:rsid w:val="0014129E"/>
    <w:rsid w:val="00171D60"/>
    <w:rsid w:val="0017389C"/>
    <w:rsid w:val="00180907"/>
    <w:rsid w:val="0018631B"/>
    <w:rsid w:val="001913DD"/>
    <w:rsid w:val="001A7D9B"/>
    <w:rsid w:val="001B2251"/>
    <w:rsid w:val="001B24C0"/>
    <w:rsid w:val="001B3D42"/>
    <w:rsid w:val="001B44A9"/>
    <w:rsid w:val="001B779F"/>
    <w:rsid w:val="001D690E"/>
    <w:rsid w:val="001E0F3F"/>
    <w:rsid w:val="001E16FF"/>
    <w:rsid w:val="001F4AC4"/>
    <w:rsid w:val="002041A4"/>
    <w:rsid w:val="0020661A"/>
    <w:rsid w:val="00213218"/>
    <w:rsid w:val="00216296"/>
    <w:rsid w:val="002345D9"/>
    <w:rsid w:val="00241128"/>
    <w:rsid w:val="0024204D"/>
    <w:rsid w:val="00243E64"/>
    <w:rsid w:val="00261E6F"/>
    <w:rsid w:val="002632B8"/>
    <w:rsid w:val="002662EA"/>
    <w:rsid w:val="0028160D"/>
    <w:rsid w:val="002826ED"/>
    <w:rsid w:val="002A7E5F"/>
    <w:rsid w:val="002C1379"/>
    <w:rsid w:val="002C15C6"/>
    <w:rsid w:val="002C171A"/>
    <w:rsid w:val="002E7F02"/>
    <w:rsid w:val="002F2835"/>
    <w:rsid w:val="002F420B"/>
    <w:rsid w:val="002F6BC6"/>
    <w:rsid w:val="0030096C"/>
    <w:rsid w:val="00301CFB"/>
    <w:rsid w:val="00304BCF"/>
    <w:rsid w:val="003115B4"/>
    <w:rsid w:val="00316FDB"/>
    <w:rsid w:val="00322182"/>
    <w:rsid w:val="00324498"/>
    <w:rsid w:val="00324E15"/>
    <w:rsid w:val="00365F85"/>
    <w:rsid w:val="00367B38"/>
    <w:rsid w:val="00372DE7"/>
    <w:rsid w:val="00380953"/>
    <w:rsid w:val="00381188"/>
    <w:rsid w:val="00386AA0"/>
    <w:rsid w:val="0039151F"/>
    <w:rsid w:val="003D50CF"/>
    <w:rsid w:val="003E5FAF"/>
    <w:rsid w:val="00400FD6"/>
    <w:rsid w:val="0044352B"/>
    <w:rsid w:val="0045199A"/>
    <w:rsid w:val="00463A68"/>
    <w:rsid w:val="00464FFD"/>
    <w:rsid w:val="004678B5"/>
    <w:rsid w:val="00471B50"/>
    <w:rsid w:val="004736F0"/>
    <w:rsid w:val="00485063"/>
    <w:rsid w:val="00493321"/>
    <w:rsid w:val="004A3225"/>
    <w:rsid w:val="004A34D1"/>
    <w:rsid w:val="004A541D"/>
    <w:rsid w:val="004A6287"/>
    <w:rsid w:val="004A735D"/>
    <w:rsid w:val="004A7EB4"/>
    <w:rsid w:val="004B6C2E"/>
    <w:rsid w:val="004C318A"/>
    <w:rsid w:val="004C6DBB"/>
    <w:rsid w:val="004D2FA1"/>
    <w:rsid w:val="004F0EE7"/>
    <w:rsid w:val="004F479B"/>
    <w:rsid w:val="004F5941"/>
    <w:rsid w:val="00500EA0"/>
    <w:rsid w:val="00515A71"/>
    <w:rsid w:val="0053766C"/>
    <w:rsid w:val="005459F1"/>
    <w:rsid w:val="00547DA0"/>
    <w:rsid w:val="00550DCE"/>
    <w:rsid w:val="0055123C"/>
    <w:rsid w:val="00575B28"/>
    <w:rsid w:val="0058440F"/>
    <w:rsid w:val="0058475A"/>
    <w:rsid w:val="00594296"/>
    <w:rsid w:val="005A43E8"/>
    <w:rsid w:val="005D4035"/>
    <w:rsid w:val="005E2028"/>
    <w:rsid w:val="005F234F"/>
    <w:rsid w:val="005F7BC3"/>
    <w:rsid w:val="00615885"/>
    <w:rsid w:val="006338E7"/>
    <w:rsid w:val="00637363"/>
    <w:rsid w:val="00645DFC"/>
    <w:rsid w:val="00653505"/>
    <w:rsid w:val="00671FD9"/>
    <w:rsid w:val="00672591"/>
    <w:rsid w:val="00675428"/>
    <w:rsid w:val="006805DF"/>
    <w:rsid w:val="006839FB"/>
    <w:rsid w:val="006A4DD4"/>
    <w:rsid w:val="006D671E"/>
    <w:rsid w:val="006E6F8E"/>
    <w:rsid w:val="006F6157"/>
    <w:rsid w:val="007271C5"/>
    <w:rsid w:val="00732AAD"/>
    <w:rsid w:val="00740A5C"/>
    <w:rsid w:val="00755AA4"/>
    <w:rsid w:val="007571DE"/>
    <w:rsid w:val="007602F2"/>
    <w:rsid w:val="0077518B"/>
    <w:rsid w:val="00775C0D"/>
    <w:rsid w:val="007760B6"/>
    <w:rsid w:val="0078404E"/>
    <w:rsid w:val="007907C6"/>
    <w:rsid w:val="00792C37"/>
    <w:rsid w:val="00793F1A"/>
    <w:rsid w:val="007C1437"/>
    <w:rsid w:val="007C2C10"/>
    <w:rsid w:val="007D19F2"/>
    <w:rsid w:val="007D2D2B"/>
    <w:rsid w:val="00802692"/>
    <w:rsid w:val="008062F5"/>
    <w:rsid w:val="00841F93"/>
    <w:rsid w:val="008626B8"/>
    <w:rsid w:val="00864C34"/>
    <w:rsid w:val="008850C3"/>
    <w:rsid w:val="008B25CB"/>
    <w:rsid w:val="008B3C2B"/>
    <w:rsid w:val="008C2085"/>
    <w:rsid w:val="008D1173"/>
    <w:rsid w:val="008E35BD"/>
    <w:rsid w:val="00913D71"/>
    <w:rsid w:val="00914A50"/>
    <w:rsid w:val="00924F08"/>
    <w:rsid w:val="00932E3C"/>
    <w:rsid w:val="0094773C"/>
    <w:rsid w:val="00951524"/>
    <w:rsid w:val="00972C20"/>
    <w:rsid w:val="0097668A"/>
    <w:rsid w:val="00990DEF"/>
    <w:rsid w:val="009A1ECF"/>
    <w:rsid w:val="009A2A6C"/>
    <w:rsid w:val="009B14A2"/>
    <w:rsid w:val="009D0B7F"/>
    <w:rsid w:val="009D582A"/>
    <w:rsid w:val="009E4231"/>
    <w:rsid w:val="009F265F"/>
    <w:rsid w:val="009F33E3"/>
    <w:rsid w:val="009F385E"/>
    <w:rsid w:val="00A078F4"/>
    <w:rsid w:val="00A179E5"/>
    <w:rsid w:val="00A2580D"/>
    <w:rsid w:val="00A519D1"/>
    <w:rsid w:val="00A54484"/>
    <w:rsid w:val="00A57465"/>
    <w:rsid w:val="00A71456"/>
    <w:rsid w:val="00A81AE9"/>
    <w:rsid w:val="00A831DB"/>
    <w:rsid w:val="00AA68AE"/>
    <w:rsid w:val="00AA776B"/>
    <w:rsid w:val="00AA79ED"/>
    <w:rsid w:val="00AB0428"/>
    <w:rsid w:val="00AB5CCF"/>
    <w:rsid w:val="00AC2918"/>
    <w:rsid w:val="00AC3810"/>
    <w:rsid w:val="00AD1BEE"/>
    <w:rsid w:val="00AD52F8"/>
    <w:rsid w:val="00AD59F4"/>
    <w:rsid w:val="00AE1E66"/>
    <w:rsid w:val="00AF76AE"/>
    <w:rsid w:val="00B0441F"/>
    <w:rsid w:val="00B14B2A"/>
    <w:rsid w:val="00B24E7C"/>
    <w:rsid w:val="00B250E2"/>
    <w:rsid w:val="00B27F9D"/>
    <w:rsid w:val="00B42208"/>
    <w:rsid w:val="00B430C1"/>
    <w:rsid w:val="00B465ED"/>
    <w:rsid w:val="00B51C64"/>
    <w:rsid w:val="00B5226F"/>
    <w:rsid w:val="00B700EA"/>
    <w:rsid w:val="00B70EDC"/>
    <w:rsid w:val="00B90C8C"/>
    <w:rsid w:val="00B97CD5"/>
    <w:rsid w:val="00BA5705"/>
    <w:rsid w:val="00BB2879"/>
    <w:rsid w:val="00BB3A64"/>
    <w:rsid w:val="00BC0012"/>
    <w:rsid w:val="00BD5F76"/>
    <w:rsid w:val="00BD6761"/>
    <w:rsid w:val="00BD6CDC"/>
    <w:rsid w:val="00BF1891"/>
    <w:rsid w:val="00BF51C3"/>
    <w:rsid w:val="00C00D9F"/>
    <w:rsid w:val="00C04C01"/>
    <w:rsid w:val="00C06E0E"/>
    <w:rsid w:val="00C0720F"/>
    <w:rsid w:val="00C13028"/>
    <w:rsid w:val="00C61C6E"/>
    <w:rsid w:val="00C64E7F"/>
    <w:rsid w:val="00C67549"/>
    <w:rsid w:val="00C7031C"/>
    <w:rsid w:val="00C7066B"/>
    <w:rsid w:val="00C73332"/>
    <w:rsid w:val="00C81D6A"/>
    <w:rsid w:val="00C87C00"/>
    <w:rsid w:val="00C92383"/>
    <w:rsid w:val="00CA79F8"/>
    <w:rsid w:val="00CE23C8"/>
    <w:rsid w:val="00CE2803"/>
    <w:rsid w:val="00CE6C48"/>
    <w:rsid w:val="00D1349C"/>
    <w:rsid w:val="00D16EA6"/>
    <w:rsid w:val="00D170C8"/>
    <w:rsid w:val="00D17BAD"/>
    <w:rsid w:val="00D23C82"/>
    <w:rsid w:val="00D310BE"/>
    <w:rsid w:val="00D563FC"/>
    <w:rsid w:val="00D57D13"/>
    <w:rsid w:val="00D7066D"/>
    <w:rsid w:val="00D8222A"/>
    <w:rsid w:val="00DA7FCD"/>
    <w:rsid w:val="00DF11A8"/>
    <w:rsid w:val="00DF13FD"/>
    <w:rsid w:val="00DF2253"/>
    <w:rsid w:val="00DF4B3D"/>
    <w:rsid w:val="00E03124"/>
    <w:rsid w:val="00E03B64"/>
    <w:rsid w:val="00E24040"/>
    <w:rsid w:val="00E45112"/>
    <w:rsid w:val="00E52D7A"/>
    <w:rsid w:val="00E5790F"/>
    <w:rsid w:val="00E63297"/>
    <w:rsid w:val="00E64D29"/>
    <w:rsid w:val="00E7248A"/>
    <w:rsid w:val="00EA313D"/>
    <w:rsid w:val="00EF2050"/>
    <w:rsid w:val="00F01D8E"/>
    <w:rsid w:val="00F11C3C"/>
    <w:rsid w:val="00F16868"/>
    <w:rsid w:val="00F276A1"/>
    <w:rsid w:val="00F3344F"/>
    <w:rsid w:val="00F336BD"/>
    <w:rsid w:val="00F37F60"/>
    <w:rsid w:val="00F40F0D"/>
    <w:rsid w:val="00F41201"/>
    <w:rsid w:val="00F537D2"/>
    <w:rsid w:val="00F57BD2"/>
    <w:rsid w:val="00F64B6C"/>
    <w:rsid w:val="00F7340B"/>
    <w:rsid w:val="00F86C77"/>
    <w:rsid w:val="00F95685"/>
    <w:rsid w:val="00FA5F1F"/>
    <w:rsid w:val="00FB0985"/>
    <w:rsid w:val="00FB0B73"/>
    <w:rsid w:val="00FB7FB0"/>
    <w:rsid w:val="00FC1BB6"/>
    <w:rsid w:val="00FC446F"/>
    <w:rsid w:val="00FD4AEF"/>
    <w:rsid w:val="00FF1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BD88972-69CD-4E36-9DFA-58A94D62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D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6805DF"/>
    <w:pPr>
      <w:keepNext/>
      <w:spacing w:after="240" w:line="360" w:lineRule="auto"/>
      <w:jc w:val="center"/>
      <w:outlineLvl w:val="0"/>
    </w:pPr>
    <w:rPr>
      <w:rFonts w:ascii="Times New Roman Bold" w:hAnsi="Times New Roman Bold"/>
      <w:b/>
      <w:color w:val="262626"/>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2162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05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629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162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629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805DF"/>
    <w:rPr>
      <w:rFonts w:ascii="Times New Roman Bold" w:eastAsia="Times New Roman" w:hAnsi="Times New Roman Bold" w:cs="Times New Roman"/>
      <w:b/>
      <w:color w:val="262626"/>
      <w:sz w:val="28"/>
      <w:szCs w:val="24"/>
      <w14:shadow w14:blurRad="50800" w14:dist="38100" w14:dir="2700000" w14:sx="100000" w14:sy="100000" w14:kx="0" w14:ky="0" w14:algn="tl">
        <w14:srgbClr w14:val="000000">
          <w14:alpha w14:val="60000"/>
        </w14:srgbClr>
      </w14:shadow>
    </w:rPr>
  </w:style>
  <w:style w:type="character" w:styleId="Hyperlink">
    <w:name w:val="Hyperlink"/>
    <w:uiPriority w:val="99"/>
    <w:rsid w:val="006805DF"/>
    <w:rPr>
      <w:color w:val="0000FF"/>
      <w:u w:val="single"/>
    </w:rPr>
  </w:style>
  <w:style w:type="paragraph" w:customStyle="1" w:styleId="Apakpunkts">
    <w:name w:val="Apakšpunkts"/>
    <w:basedOn w:val="Heading3"/>
    <w:link w:val="ApakpunktsChar"/>
    <w:rsid w:val="006805DF"/>
    <w:pPr>
      <w:keepNext w:val="0"/>
      <w:keepLines w:val="0"/>
      <w:widowControl w:val="0"/>
      <w:numPr>
        <w:ilvl w:val="2"/>
      </w:numPr>
      <w:tabs>
        <w:tab w:val="num" w:pos="2160"/>
      </w:tabs>
      <w:spacing w:before="120" w:after="60"/>
      <w:ind w:left="2160" w:hanging="720"/>
      <w:jc w:val="both"/>
    </w:pPr>
    <w:rPr>
      <w:rFonts w:ascii="Times New Roman" w:eastAsia="Times New Roman" w:hAnsi="Times New Roman" w:cs="Times New Roman"/>
      <w:b w:val="0"/>
      <w:bCs w:val="0"/>
      <w:iCs/>
      <w:color w:val="000000"/>
      <w:szCs w:val="28"/>
      <w:lang w:val="x-none" w:eastAsia="x-none"/>
    </w:rPr>
  </w:style>
  <w:style w:type="character" w:customStyle="1" w:styleId="ApakpunktsChar">
    <w:name w:val="Apakšpunkts Char"/>
    <w:link w:val="Apakpunkts"/>
    <w:rsid w:val="006805DF"/>
    <w:rPr>
      <w:rFonts w:ascii="Times New Roman" w:eastAsia="Times New Roman" w:hAnsi="Times New Roman" w:cs="Times New Roman"/>
      <w:iCs/>
      <w:color w:val="000000"/>
      <w:sz w:val="24"/>
      <w:szCs w:val="28"/>
      <w:lang w:val="x-none" w:eastAsia="x-none"/>
    </w:rPr>
  </w:style>
  <w:style w:type="paragraph" w:styleId="FootnoteText">
    <w:name w:val="footnote text"/>
    <w:aliases w:val="Footnote,Fußnote"/>
    <w:basedOn w:val="Normal"/>
    <w:link w:val="FootnoteTextChar"/>
    <w:semiHidden/>
    <w:unhideWhenUsed/>
    <w:rsid w:val="006805DF"/>
    <w:rPr>
      <w:sz w:val="20"/>
      <w:szCs w:val="20"/>
    </w:rPr>
  </w:style>
  <w:style w:type="character" w:customStyle="1" w:styleId="FootnoteTextChar">
    <w:name w:val="Footnote Text Char"/>
    <w:aliases w:val="Footnote Char,Fußnote Char"/>
    <w:basedOn w:val="DefaultParagraphFont"/>
    <w:link w:val="FootnoteText"/>
    <w:semiHidden/>
    <w:rsid w:val="006805DF"/>
    <w:rPr>
      <w:rFonts w:ascii="Times New Roman" w:eastAsia="Times New Roman" w:hAnsi="Times New Roman" w:cs="Times New Roman"/>
      <w:sz w:val="20"/>
      <w:szCs w:val="20"/>
    </w:rPr>
  </w:style>
  <w:style w:type="character" w:styleId="FootnoteReference">
    <w:name w:val="footnote reference"/>
    <w:aliases w:val="Footnote Reference Number"/>
    <w:semiHidden/>
    <w:unhideWhenUsed/>
    <w:rsid w:val="006805DF"/>
    <w:rPr>
      <w:vertAlign w:val="superscript"/>
    </w:rPr>
  </w:style>
  <w:style w:type="paragraph" w:customStyle="1" w:styleId="Liene4">
    <w:name w:val="Liene_4"/>
    <w:basedOn w:val="Normal"/>
    <w:rsid w:val="006805DF"/>
    <w:pPr>
      <w:numPr>
        <w:numId w:val="3"/>
      </w:numPr>
      <w:spacing w:before="120"/>
      <w:jc w:val="both"/>
    </w:pPr>
    <w:rPr>
      <w:rFonts w:ascii="Calibri" w:hAnsi="Calibri"/>
      <w:lang w:val="x-none"/>
    </w:rPr>
  </w:style>
  <w:style w:type="character" w:customStyle="1" w:styleId="Heading3Char">
    <w:name w:val="Heading 3 Char"/>
    <w:basedOn w:val="DefaultParagraphFont"/>
    <w:link w:val="Heading3"/>
    <w:uiPriority w:val="9"/>
    <w:semiHidden/>
    <w:rsid w:val="006805DF"/>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6805DF"/>
    <w:pPr>
      <w:tabs>
        <w:tab w:val="center" w:pos="4153"/>
        <w:tab w:val="right" w:pos="8306"/>
      </w:tabs>
    </w:pPr>
  </w:style>
  <w:style w:type="character" w:customStyle="1" w:styleId="HeaderChar">
    <w:name w:val="Header Char"/>
    <w:basedOn w:val="DefaultParagraphFont"/>
    <w:link w:val="Header"/>
    <w:uiPriority w:val="99"/>
    <w:rsid w:val="006805DF"/>
    <w:rPr>
      <w:rFonts w:ascii="Times New Roman" w:eastAsia="Times New Roman" w:hAnsi="Times New Roman" w:cs="Times New Roman"/>
      <w:sz w:val="24"/>
      <w:szCs w:val="24"/>
    </w:rPr>
  </w:style>
  <w:style w:type="paragraph" w:styleId="Footer">
    <w:name w:val="footer"/>
    <w:aliases w:val="Char5 Char"/>
    <w:basedOn w:val="Normal"/>
    <w:link w:val="FooterChar"/>
    <w:uiPriority w:val="99"/>
    <w:unhideWhenUsed/>
    <w:rsid w:val="006805DF"/>
    <w:pPr>
      <w:tabs>
        <w:tab w:val="center" w:pos="4153"/>
        <w:tab w:val="right" w:pos="8306"/>
      </w:tabs>
    </w:pPr>
  </w:style>
  <w:style w:type="character" w:customStyle="1" w:styleId="FooterChar">
    <w:name w:val="Footer Char"/>
    <w:aliases w:val="Char5 Char Char"/>
    <w:basedOn w:val="DefaultParagraphFont"/>
    <w:link w:val="Footer"/>
    <w:rsid w:val="006805D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90DEF"/>
    <w:rPr>
      <w:sz w:val="20"/>
      <w:szCs w:val="20"/>
    </w:rPr>
  </w:style>
  <w:style w:type="character" w:customStyle="1" w:styleId="CommentTextChar">
    <w:name w:val="Comment Text Char"/>
    <w:basedOn w:val="DefaultParagraphFont"/>
    <w:link w:val="CommentText"/>
    <w:uiPriority w:val="99"/>
    <w:semiHidden/>
    <w:rsid w:val="00990D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0985"/>
    <w:rPr>
      <w:rFonts w:ascii="Tahoma" w:hAnsi="Tahoma" w:cs="Tahoma"/>
      <w:sz w:val="16"/>
      <w:szCs w:val="16"/>
    </w:rPr>
  </w:style>
  <w:style w:type="character" w:customStyle="1" w:styleId="BalloonTextChar">
    <w:name w:val="Balloon Text Char"/>
    <w:basedOn w:val="DefaultParagraphFont"/>
    <w:link w:val="BalloonText"/>
    <w:uiPriority w:val="99"/>
    <w:semiHidden/>
    <w:rsid w:val="00FB0985"/>
    <w:rPr>
      <w:rFonts w:ascii="Tahoma" w:eastAsia="Times New Roman" w:hAnsi="Tahoma" w:cs="Tahoma"/>
      <w:sz w:val="16"/>
      <w:szCs w:val="16"/>
    </w:rPr>
  </w:style>
  <w:style w:type="paragraph" w:styleId="NormalWeb">
    <w:name w:val="Normal (Web)"/>
    <w:basedOn w:val="Normal"/>
    <w:uiPriority w:val="99"/>
    <w:unhideWhenUsed/>
    <w:rsid w:val="00D170C8"/>
    <w:pPr>
      <w:spacing w:before="100" w:beforeAutospacing="1" w:after="100" w:afterAutospacing="1"/>
    </w:pPr>
    <w:rPr>
      <w:lang w:eastAsia="lv-LV"/>
    </w:rPr>
  </w:style>
  <w:style w:type="paragraph" w:customStyle="1" w:styleId="tv213">
    <w:name w:val="tv213"/>
    <w:basedOn w:val="Normal"/>
    <w:rsid w:val="006E6F8E"/>
    <w:pPr>
      <w:spacing w:before="100" w:beforeAutospacing="1" w:after="100" w:afterAutospacing="1"/>
    </w:pPr>
    <w:rPr>
      <w:lang w:eastAsia="lv-LV"/>
    </w:rPr>
  </w:style>
  <w:style w:type="paragraph" w:styleId="ListParagraph">
    <w:name w:val="List Paragraph"/>
    <w:basedOn w:val="Normal"/>
    <w:uiPriority w:val="34"/>
    <w:qFormat/>
    <w:rsid w:val="00A179E5"/>
    <w:pPr>
      <w:ind w:left="720"/>
      <w:contextualSpacing/>
    </w:pPr>
    <w:rPr>
      <w:rFonts w:ascii="Calibri" w:eastAsiaTheme="minorHAnsi" w:hAnsi="Calibri"/>
      <w:sz w:val="22"/>
      <w:szCs w:val="22"/>
    </w:rPr>
  </w:style>
  <w:style w:type="paragraph" w:customStyle="1" w:styleId="Default">
    <w:name w:val="Default"/>
    <w:rsid w:val="000046D6"/>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qFormat/>
    <w:rsid w:val="0078404E"/>
    <w:rPr>
      <w:b/>
      <w:bCs/>
    </w:rPr>
  </w:style>
  <w:style w:type="character" w:customStyle="1" w:styleId="apple-converted-space">
    <w:name w:val="apple-converted-space"/>
    <w:basedOn w:val="DefaultParagraphFont"/>
    <w:rsid w:val="0078404E"/>
  </w:style>
  <w:style w:type="character" w:styleId="CommentReference">
    <w:name w:val="annotation reference"/>
    <w:basedOn w:val="DefaultParagraphFont"/>
    <w:uiPriority w:val="99"/>
    <w:semiHidden/>
    <w:unhideWhenUsed/>
    <w:rsid w:val="00E45112"/>
    <w:rPr>
      <w:sz w:val="16"/>
      <w:szCs w:val="16"/>
    </w:rPr>
  </w:style>
  <w:style w:type="paragraph" w:styleId="CommentSubject">
    <w:name w:val="annotation subject"/>
    <w:basedOn w:val="CommentText"/>
    <w:next w:val="CommentText"/>
    <w:link w:val="CommentSubjectChar"/>
    <w:uiPriority w:val="99"/>
    <w:semiHidden/>
    <w:unhideWhenUsed/>
    <w:rsid w:val="00E45112"/>
    <w:rPr>
      <w:b/>
      <w:bCs/>
    </w:rPr>
  </w:style>
  <w:style w:type="character" w:customStyle="1" w:styleId="CommentSubjectChar">
    <w:name w:val="Comment Subject Char"/>
    <w:basedOn w:val="CommentTextChar"/>
    <w:link w:val="CommentSubject"/>
    <w:uiPriority w:val="99"/>
    <w:semiHidden/>
    <w:rsid w:val="00E45112"/>
    <w:rPr>
      <w:rFonts w:ascii="Times New Roman" w:eastAsia="Times New Roman" w:hAnsi="Times New Roman" w:cs="Times New Roman"/>
      <w:b/>
      <w:bCs/>
      <w:sz w:val="20"/>
      <w:szCs w:val="20"/>
    </w:rPr>
  </w:style>
  <w:style w:type="table" w:styleId="TableGrid">
    <w:name w:val="Table Grid"/>
    <w:basedOn w:val="TableNormal"/>
    <w:uiPriority w:val="59"/>
    <w:rsid w:val="0065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pklasifikatorscodename">
    <w:name w:val="csp_klasifikators_code_name"/>
    <w:basedOn w:val="DefaultParagraphFont"/>
    <w:rsid w:val="00740A5C"/>
  </w:style>
  <w:style w:type="character" w:customStyle="1" w:styleId="Heading2Char">
    <w:name w:val="Heading 2 Char"/>
    <w:basedOn w:val="DefaultParagraphFont"/>
    <w:link w:val="Heading2"/>
    <w:uiPriority w:val="9"/>
    <w:semiHidden/>
    <w:rsid w:val="0021629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16296"/>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21629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216296"/>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rsid w:val="00216296"/>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216296"/>
    <w:rPr>
      <w:rFonts w:ascii="Times New Roman" w:eastAsia="Times New Roman" w:hAnsi="Times New Roman" w:cs="Times New Roman"/>
      <w:color w:val="000000"/>
      <w:sz w:val="28"/>
      <w:szCs w:val="27"/>
      <w:shd w:val="clear" w:color="auto" w:fill="FFFFFF"/>
    </w:rPr>
  </w:style>
  <w:style w:type="paragraph" w:styleId="BodyText2">
    <w:name w:val="Body Text 2"/>
    <w:basedOn w:val="Normal"/>
    <w:link w:val="BodyText2Char"/>
    <w:rsid w:val="00216296"/>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216296"/>
    <w:rPr>
      <w:rFonts w:ascii="Times New Roman" w:eastAsia="Times New Roman" w:hAnsi="Times New Roman" w:cs="Times New Roman"/>
      <w:color w:val="000000"/>
      <w:sz w:val="28"/>
      <w:szCs w:val="27"/>
      <w:shd w:val="clear" w:color="auto" w:fill="FFFFFF"/>
    </w:rPr>
  </w:style>
  <w:style w:type="paragraph" w:styleId="BodyText3">
    <w:name w:val="Body Text 3"/>
    <w:basedOn w:val="Normal"/>
    <w:link w:val="BodyText3Char"/>
    <w:rsid w:val="00216296"/>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216296"/>
    <w:rPr>
      <w:rFonts w:ascii="Times New Roman" w:eastAsia="Times New Roman" w:hAnsi="Times New Roman" w:cs="Times New Roman"/>
      <w:sz w:val="24"/>
      <w:szCs w:val="24"/>
      <w:shd w:val="clear" w:color="auto" w:fill="FFFFFF"/>
    </w:rPr>
  </w:style>
  <w:style w:type="character" w:styleId="PageNumber">
    <w:name w:val="page number"/>
    <w:basedOn w:val="DefaultParagraphFont"/>
    <w:rsid w:val="00216296"/>
  </w:style>
  <w:style w:type="paragraph" w:customStyle="1" w:styleId="Preformatted">
    <w:name w:val="Preformatted"/>
    <w:basedOn w:val="Normal"/>
    <w:rsid w:val="002162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rsid w:val="00216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216296"/>
    <w:rPr>
      <w:rFonts w:ascii="Courier New" w:eastAsia="Courier New" w:hAnsi="Courier New" w:cs="Courier New"/>
      <w:sz w:val="20"/>
      <w:szCs w:val="20"/>
      <w:lang w:val="en-GB"/>
    </w:rPr>
  </w:style>
  <w:style w:type="paragraph" w:customStyle="1" w:styleId="BodyTextcenterbold">
    <w:name w:val="Body Text center bold"/>
    <w:basedOn w:val="Normal"/>
    <w:autoRedefine/>
    <w:uiPriority w:val="99"/>
    <w:rsid w:val="004A541D"/>
    <w:pPr>
      <w:shd w:val="clear" w:color="auto" w:fill="FFFFFF"/>
      <w:jc w:val="center"/>
    </w:pPr>
    <w:rPr>
      <w:b/>
      <w:sz w:val="28"/>
      <w:szCs w:val="28"/>
      <w:lang w:eastAsia="ru-RU"/>
    </w:rPr>
  </w:style>
  <w:style w:type="paragraph" w:customStyle="1" w:styleId="naisf">
    <w:name w:val="naisf"/>
    <w:basedOn w:val="Normal"/>
    <w:rsid w:val="004A541D"/>
    <w:pPr>
      <w:spacing w:before="100" w:beforeAutospacing="1" w:after="100" w:afterAutospacing="1"/>
      <w:jc w:val="both"/>
    </w:pPr>
  </w:style>
  <w:style w:type="paragraph" w:customStyle="1" w:styleId="Textbody">
    <w:name w:val="Text body"/>
    <w:basedOn w:val="Default"/>
    <w:uiPriority w:val="99"/>
    <w:rsid w:val="004A541D"/>
    <w:pPr>
      <w:tabs>
        <w:tab w:val="left" w:pos="709"/>
      </w:tabs>
      <w:suppressAutoHyphens/>
      <w:autoSpaceDE/>
      <w:autoSpaceDN/>
      <w:adjustRightInd/>
      <w:spacing w:after="120" w:line="200" w:lineRule="atLeast"/>
    </w:pPr>
    <w:rPr>
      <w:rFonts w:ascii="Times New Roman" w:eastAsia="Times New Roman" w:hAnsi="Times New Roman" w:cs="DejaVu Sans"/>
      <w:color w:val="00000A"/>
      <w:lang w:val="en-US"/>
    </w:rPr>
  </w:style>
  <w:style w:type="paragraph" w:customStyle="1" w:styleId="Sarakstarindkopa1">
    <w:name w:val="Saraksta rindkopa1"/>
    <w:basedOn w:val="Normal"/>
    <w:uiPriority w:val="99"/>
    <w:rsid w:val="005F234F"/>
    <w:pPr>
      <w:spacing w:after="200" w:line="276" w:lineRule="auto"/>
      <w:ind w:left="720"/>
    </w:pPr>
    <w:rPr>
      <w:rFonts w:ascii="Calibri" w:hAnsi="Calibri" w:cs="Calibri"/>
      <w:sz w:val="22"/>
      <w:szCs w:val="22"/>
    </w:rPr>
  </w:style>
  <w:style w:type="paragraph" w:customStyle="1" w:styleId="BodyTextcenter">
    <w:name w:val="Body Text center"/>
    <w:basedOn w:val="BodyText"/>
    <w:autoRedefine/>
    <w:uiPriority w:val="99"/>
    <w:rsid w:val="005F234F"/>
    <w:pPr>
      <w:autoSpaceDE/>
      <w:autoSpaceDN/>
      <w:adjustRightInd/>
      <w:jc w:val="center"/>
    </w:pPr>
    <w:rPr>
      <w:color w:val="auto"/>
      <w:sz w:val="24"/>
      <w:szCs w:val="28"/>
      <w:lang w:eastAsia="ru-RU"/>
    </w:rPr>
  </w:style>
  <w:style w:type="character" w:customStyle="1" w:styleId="st">
    <w:name w:val="st"/>
    <w:basedOn w:val="DefaultParagraphFont"/>
    <w:rsid w:val="005F234F"/>
  </w:style>
  <w:style w:type="character" w:styleId="Emphasis">
    <w:name w:val="Emphasis"/>
    <w:uiPriority w:val="20"/>
    <w:qFormat/>
    <w:rsid w:val="005F234F"/>
    <w:rPr>
      <w:b/>
      <w:bCs/>
      <w:i w:val="0"/>
      <w:iCs w:val="0"/>
    </w:rPr>
  </w:style>
  <w:style w:type="paragraph" w:styleId="BodyTextIndent">
    <w:name w:val="Body Text Indent"/>
    <w:basedOn w:val="Normal"/>
    <w:link w:val="BodyTextIndentChar"/>
    <w:uiPriority w:val="99"/>
    <w:semiHidden/>
    <w:unhideWhenUsed/>
    <w:rsid w:val="00913D71"/>
    <w:pPr>
      <w:spacing w:after="120"/>
      <w:ind w:left="283"/>
    </w:pPr>
  </w:style>
  <w:style w:type="character" w:customStyle="1" w:styleId="BodyTextIndentChar">
    <w:name w:val="Body Text Indent Char"/>
    <w:basedOn w:val="DefaultParagraphFont"/>
    <w:link w:val="BodyTextIndent"/>
    <w:uiPriority w:val="99"/>
    <w:semiHidden/>
    <w:rsid w:val="00913D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70377">
      <w:bodyDiv w:val="1"/>
      <w:marLeft w:val="0"/>
      <w:marRight w:val="0"/>
      <w:marTop w:val="0"/>
      <w:marBottom w:val="0"/>
      <w:divBdr>
        <w:top w:val="none" w:sz="0" w:space="0" w:color="auto"/>
        <w:left w:val="none" w:sz="0" w:space="0" w:color="auto"/>
        <w:bottom w:val="none" w:sz="0" w:space="0" w:color="auto"/>
        <w:right w:val="none" w:sz="0" w:space="0" w:color="auto"/>
      </w:divBdr>
    </w:div>
    <w:div w:id="1169253801">
      <w:bodyDiv w:val="1"/>
      <w:marLeft w:val="0"/>
      <w:marRight w:val="0"/>
      <w:marTop w:val="0"/>
      <w:marBottom w:val="0"/>
      <w:divBdr>
        <w:top w:val="none" w:sz="0" w:space="0" w:color="auto"/>
        <w:left w:val="none" w:sz="0" w:space="0" w:color="auto"/>
        <w:bottom w:val="none" w:sz="0" w:space="0" w:color="auto"/>
        <w:right w:val="none" w:sz="0" w:space="0" w:color="auto"/>
      </w:divBdr>
    </w:div>
    <w:div w:id="13379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s.vesperis@pkc.mk.gov.lv"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kc@pkc.mk.gov.lv"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69907-publiskas-personas-kapitala-dalu-un-kapitalsabiedribu-parvaldibas-likum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pkc.gov.lv/en/par-pkc/publiskie-iepirkumi"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42159</Words>
  <Characters>24031</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66058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Vladislavs Vesperis</dc:creator>
  <cp:lastModifiedBy>Elina Kruzkopa</cp:lastModifiedBy>
  <cp:revision>2</cp:revision>
  <cp:lastPrinted>2015-12-29T09:51:00Z</cp:lastPrinted>
  <dcterms:created xsi:type="dcterms:W3CDTF">2016-06-15T11:37:00Z</dcterms:created>
  <dcterms:modified xsi:type="dcterms:W3CDTF">2016-06-15T11:37:00Z</dcterms:modified>
</cp:coreProperties>
</file>